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6E" w:rsidRPr="00FE0C6E" w:rsidRDefault="00FE0C6E" w:rsidP="00BB5A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E0C6E">
        <w:rPr>
          <w:rFonts w:ascii="Arial" w:hAnsi="Arial" w:cs="Arial"/>
          <w:b/>
          <w:sz w:val="28"/>
          <w:szCs w:val="28"/>
          <w:lang w:val="es-ES"/>
        </w:rPr>
        <w:t>M</w:t>
      </w:r>
      <w:r w:rsidR="00BB5ABA" w:rsidRPr="00FE0C6E">
        <w:rPr>
          <w:rFonts w:ascii="Arial" w:hAnsi="Arial" w:cs="Arial"/>
          <w:b/>
          <w:sz w:val="28"/>
          <w:szCs w:val="28"/>
          <w:lang w:val="es-ES"/>
        </w:rPr>
        <w:t>useos que participaron</w:t>
      </w:r>
      <w:r w:rsidRPr="00FE0C6E">
        <w:rPr>
          <w:rFonts w:ascii="Arial" w:hAnsi="Arial" w:cs="Arial"/>
          <w:b/>
          <w:sz w:val="28"/>
          <w:szCs w:val="28"/>
          <w:lang w:val="es-ES"/>
        </w:rPr>
        <w:t xml:space="preserve"> en Noche de Museos Virtual </w:t>
      </w:r>
    </w:p>
    <w:p w:rsidR="00FF62E0" w:rsidRPr="00FE0C6E" w:rsidRDefault="003D4842" w:rsidP="00BB5ABA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Cuarto</w:t>
      </w:r>
      <w:r w:rsidR="00FE0C6E" w:rsidRPr="00FE0C6E">
        <w:rPr>
          <w:rFonts w:ascii="Arial" w:hAnsi="Arial" w:cs="Arial"/>
          <w:b/>
          <w:sz w:val="28"/>
          <w:szCs w:val="28"/>
          <w:lang w:val="es-ES"/>
        </w:rPr>
        <w:t xml:space="preserve"> trimestre 2020</w:t>
      </w:r>
    </w:p>
    <w:tbl>
      <w:tblPr>
        <w:tblStyle w:val="Tablaconcuadrcula"/>
        <w:tblpPr w:leftFromText="141" w:rightFromText="141" w:horzAnchor="margin" w:tblpY="770"/>
        <w:tblW w:w="0" w:type="auto"/>
        <w:tblLook w:val="04A0"/>
      </w:tblPr>
      <w:tblGrid>
        <w:gridCol w:w="534"/>
        <w:gridCol w:w="2224"/>
        <w:gridCol w:w="1243"/>
        <w:gridCol w:w="2048"/>
        <w:gridCol w:w="2271"/>
      </w:tblGrid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4" w:type="dxa"/>
          </w:tcPr>
          <w:p w:rsidR="00D72910" w:rsidRPr="00C10144" w:rsidRDefault="00D72910" w:rsidP="00FE0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0144">
              <w:rPr>
                <w:rFonts w:ascii="Arial" w:hAnsi="Arial" w:cs="Arial"/>
                <w:b/>
                <w:bCs/>
              </w:rPr>
              <w:t>Museos o recintos</w:t>
            </w:r>
          </w:p>
        </w:tc>
        <w:tc>
          <w:tcPr>
            <w:tcW w:w="1243" w:type="dxa"/>
          </w:tcPr>
          <w:p w:rsidR="00D72910" w:rsidRPr="00C10144" w:rsidRDefault="00D72910" w:rsidP="00FE0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0144">
              <w:rPr>
                <w:rFonts w:ascii="Arial" w:hAnsi="Arial" w:cs="Arial"/>
                <w:b/>
                <w:bCs/>
              </w:rPr>
              <w:t xml:space="preserve">28 de octubre </w:t>
            </w:r>
          </w:p>
        </w:tc>
        <w:tc>
          <w:tcPr>
            <w:tcW w:w="2048" w:type="dxa"/>
          </w:tcPr>
          <w:p w:rsidR="00D72910" w:rsidRPr="00C10144" w:rsidRDefault="00D72910" w:rsidP="00FE0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0144">
              <w:rPr>
                <w:rFonts w:ascii="Arial" w:hAnsi="Arial" w:cs="Arial"/>
                <w:b/>
                <w:bCs/>
              </w:rPr>
              <w:t xml:space="preserve">25 de noviembre </w:t>
            </w:r>
          </w:p>
        </w:tc>
        <w:tc>
          <w:tcPr>
            <w:tcW w:w="2271" w:type="dxa"/>
          </w:tcPr>
          <w:p w:rsidR="00D72910" w:rsidRPr="00C10144" w:rsidRDefault="00D72910" w:rsidP="00FE0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0144">
              <w:rPr>
                <w:rFonts w:ascii="Arial" w:hAnsi="Arial" w:cs="Arial"/>
                <w:b/>
                <w:bCs/>
              </w:rPr>
              <w:t>Total de participaciones en el trimestre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Palacio de la Autonomía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</w:rPr>
            </w:pPr>
            <w:r w:rsidRPr="00C10144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Museo del Estanquillo</w:t>
            </w:r>
          </w:p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3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Museo de la Ciudad de México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4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Museo Archivo de la Fotografía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 xml:space="preserve">Museo de la Mujer 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de Historia Natural y Cultura Ambiental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Museo de Arte Popular</w:t>
            </w:r>
          </w:p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de la Luz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Secretaría de Difusión Cultural  de la Escuela Nacional Preparatoria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Palacio de Minería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 xml:space="preserve">Museo Casa de Carranza 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Nacional De La Acuarela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400A6F" w:rsidP="00400A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400A6F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13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Museo Nacional De La Revolución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14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Museo Legislativo</w:t>
            </w:r>
          </w:p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de la Basilica de Guadalupe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Palacio de la Escuela de Medicina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de sitio del Bosque de Chapultepec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spacing w:val="3"/>
                <w:highlight w:val="yellow"/>
                <w:shd w:val="clear" w:color="auto" w:fill="FFFFFF"/>
              </w:rPr>
            </w:pPr>
            <w:r w:rsidRPr="00C10144">
              <w:rPr>
                <w:rFonts w:ascii="Arial" w:hAnsi="Arial" w:cs="Arial"/>
                <w:color w:val="000000" w:themeColor="text1"/>
                <w:spacing w:val="3"/>
                <w:highlight w:val="yellow"/>
                <w:shd w:val="clear" w:color="auto" w:fill="FFFFFF"/>
              </w:rPr>
              <w:t>18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0144">
              <w:rPr>
                <w:rFonts w:ascii="Arial" w:hAnsi="Arial" w:cs="Arial"/>
                <w:color w:val="000000" w:themeColor="text1"/>
                <w:spacing w:val="3"/>
                <w:highlight w:val="yellow"/>
                <w:shd w:val="clear" w:color="auto" w:fill="FFFFFF"/>
              </w:rPr>
              <w:t xml:space="preserve">Museo de los </w:t>
            </w:r>
            <w:r w:rsidRPr="00C10144">
              <w:rPr>
                <w:rFonts w:ascii="Arial" w:hAnsi="Arial" w:cs="Arial"/>
                <w:color w:val="000000" w:themeColor="text1"/>
                <w:spacing w:val="3"/>
                <w:highlight w:val="yellow"/>
                <w:shd w:val="clear" w:color="auto" w:fill="FFFFFF"/>
              </w:rPr>
              <w:lastRenderedPageBreak/>
              <w:t>Ferrocarrileros</w:t>
            </w:r>
          </w:p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lastRenderedPageBreak/>
              <w:t>19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Centro Cultural del México Contemporaneo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del Objteto del Objeto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Mural Diego Rivera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Ex Convento de Culhuacán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Casa del Risco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CE416A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2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>4</w:t>
            </w:r>
          </w:p>
        </w:tc>
        <w:tc>
          <w:tcPr>
            <w:tcW w:w="2224" w:type="dxa"/>
          </w:tcPr>
          <w:p w:rsidR="00D72910" w:rsidRPr="00C10144" w:rsidRDefault="00D72910" w:rsidP="00CE416A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Archivo Histórico de la Ciudad de México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 xml:space="preserve">Museo UNAM Hoy 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CE416A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224" w:type="dxa"/>
          </w:tcPr>
          <w:p w:rsidR="00D72910" w:rsidRPr="00C10144" w:rsidRDefault="00D72910" w:rsidP="00CE416A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Sinagoga Histórica Justo Sierra 71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CE416A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224" w:type="dxa"/>
          </w:tcPr>
          <w:p w:rsidR="00D72910" w:rsidRPr="00C10144" w:rsidRDefault="00D72910" w:rsidP="00CE416A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Antigua Academia de San Carlos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Soumaya  Plaza Carso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highlight w:val="yellow"/>
              </w:rPr>
              <w:t>29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Salón de Cabildos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 xml:space="preserve">Palacio de Bellas Artes 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Nacional de la Estampa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Mucho Museo del Chocolate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shd w:val="clear" w:color="auto" w:fill="FFFFFF"/>
              </w:rPr>
              <w:t>Zona Arqueológica Tlatelolco - INAH</w:t>
            </w:r>
          </w:p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224" w:type="dxa"/>
          </w:tcPr>
          <w:p w:rsidR="00D72910" w:rsidRPr="00C10144" w:rsidRDefault="00D72910" w:rsidP="00790A5B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Antiguo Colegio de San Ildefonso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3</w:t>
            </w:r>
            <w:r>
              <w:rPr>
                <w:rFonts w:ascii="Arial" w:hAnsi="Arial" w:cs="Arial"/>
                <w:color w:val="000000" w:themeColor="text1"/>
                <w:highlight w:val="yellow"/>
              </w:rPr>
              <w:t>5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Museo Panteón de San Fernando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del Pulque y las Pulquerias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Palacio Nacional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Ágora Galería del pueblo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Kaluz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 xml:space="preserve">Museo Nacional </w:t>
            </w:r>
            <w:r w:rsidRPr="00C10144">
              <w:rPr>
                <w:rFonts w:ascii="Arial" w:hAnsi="Arial" w:cs="Arial"/>
                <w:color w:val="000000" w:themeColor="text1"/>
              </w:rPr>
              <w:lastRenderedPageBreak/>
              <w:t>de las Culturas del Mundo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lastRenderedPageBreak/>
              <w:t>4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de El Carmen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Casa del Poeta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Casa de la Primera Imprenta de América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El Rule Comunidad de Saberes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  <w:highlight w:val="yellow"/>
              </w:rPr>
              <w:t>Orquesta Típica de la Ciudad de México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de Cancillería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2224" w:type="dxa"/>
          </w:tcPr>
          <w:p w:rsidR="00D72910" w:rsidRPr="00C10144" w:rsidRDefault="00D72910" w:rsidP="00A27309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Ex Teresa Arte Actual</w:t>
            </w:r>
          </w:p>
        </w:tc>
        <w:tc>
          <w:tcPr>
            <w:tcW w:w="1243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884BB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CE2A2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</w:t>
            </w:r>
          </w:p>
        </w:tc>
        <w:tc>
          <w:tcPr>
            <w:tcW w:w="2224" w:type="dxa"/>
          </w:tcPr>
          <w:p w:rsidR="00D72910" w:rsidRPr="00C10144" w:rsidRDefault="00D72910" w:rsidP="00CE2A2F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Museos del Archivo General de la Nación</w:t>
            </w:r>
          </w:p>
        </w:tc>
        <w:tc>
          <w:tcPr>
            <w:tcW w:w="1243" w:type="dxa"/>
          </w:tcPr>
          <w:p w:rsidR="00D72910" w:rsidRPr="00C10144" w:rsidRDefault="00D72910" w:rsidP="00CE2A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CE2A2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271" w:type="dxa"/>
          </w:tcPr>
          <w:p w:rsidR="00D72910" w:rsidRPr="00C10144" w:rsidRDefault="00D72910" w:rsidP="00CE2A2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438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48</w:t>
            </w:r>
          </w:p>
        </w:tc>
        <w:tc>
          <w:tcPr>
            <w:tcW w:w="2224" w:type="dxa"/>
          </w:tcPr>
          <w:p w:rsidR="00D72910" w:rsidRPr="00C10144" w:rsidRDefault="00D72910" w:rsidP="00CE2A2F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Reconstrucción del Patrimonio Cultural</w:t>
            </w:r>
          </w:p>
          <w:p w:rsidR="00D72910" w:rsidRPr="00C10144" w:rsidRDefault="00D72910" w:rsidP="0074388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43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8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438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2224" w:type="dxa"/>
          </w:tcPr>
          <w:p w:rsidR="00D72910" w:rsidRPr="00C10144" w:rsidRDefault="00D72910" w:rsidP="00CE2A2F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 de las Constituciones</w:t>
            </w:r>
          </w:p>
        </w:tc>
        <w:tc>
          <w:tcPr>
            <w:tcW w:w="1243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048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438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2224" w:type="dxa"/>
          </w:tcPr>
          <w:p w:rsidR="00D72910" w:rsidRPr="00C10144" w:rsidRDefault="00D72910" w:rsidP="00CE2A2F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Museos en la Alcaldía de Azcapotzalco</w:t>
            </w:r>
          </w:p>
        </w:tc>
        <w:tc>
          <w:tcPr>
            <w:tcW w:w="1243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8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438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51</w:t>
            </w:r>
          </w:p>
        </w:tc>
        <w:tc>
          <w:tcPr>
            <w:tcW w:w="2224" w:type="dxa"/>
          </w:tcPr>
          <w:p w:rsidR="00D72910" w:rsidRPr="00C10144" w:rsidRDefault="00D72910" w:rsidP="00CE2A2F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Archivo General de la Nación</w:t>
            </w:r>
          </w:p>
        </w:tc>
        <w:tc>
          <w:tcPr>
            <w:tcW w:w="1243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8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D72910" w:rsidRPr="00C10144" w:rsidTr="00C10144">
        <w:tc>
          <w:tcPr>
            <w:tcW w:w="534" w:type="dxa"/>
          </w:tcPr>
          <w:p w:rsidR="00D72910" w:rsidRPr="00C10144" w:rsidRDefault="00D72910" w:rsidP="0074388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52</w:t>
            </w:r>
          </w:p>
        </w:tc>
        <w:tc>
          <w:tcPr>
            <w:tcW w:w="2224" w:type="dxa"/>
          </w:tcPr>
          <w:p w:rsidR="00D72910" w:rsidRPr="00C10144" w:rsidRDefault="00D72910" w:rsidP="00C10144">
            <w:pPr>
              <w:rPr>
                <w:rFonts w:ascii="Arial" w:hAnsi="Arial" w:cs="Arial"/>
                <w:color w:val="000000" w:themeColor="text1"/>
              </w:rPr>
            </w:pPr>
            <w:r w:rsidRPr="00C10144">
              <w:rPr>
                <w:rFonts w:ascii="Arial" w:hAnsi="Arial" w:cs="Arial"/>
                <w:color w:val="000000" w:themeColor="text1"/>
              </w:rPr>
              <w:t>El 77. Centro Cultural Autogestivo</w:t>
            </w:r>
          </w:p>
        </w:tc>
        <w:tc>
          <w:tcPr>
            <w:tcW w:w="1243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8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0144">
              <w:rPr>
                <w:rFonts w:ascii="Arial" w:hAnsi="Arial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2271" w:type="dxa"/>
          </w:tcPr>
          <w:p w:rsidR="00D72910" w:rsidRPr="00C10144" w:rsidRDefault="00D72910" w:rsidP="0074388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:rsidR="00197E2B" w:rsidRPr="00C10144" w:rsidRDefault="00197E2B">
      <w:pPr>
        <w:rPr>
          <w:color w:val="000000" w:themeColor="text1"/>
          <w:lang w:val="es-ES"/>
        </w:rPr>
      </w:pPr>
    </w:p>
    <w:p w:rsidR="00CE2A2F" w:rsidRPr="00C10144" w:rsidRDefault="00CE2A2F">
      <w:pPr>
        <w:rPr>
          <w:color w:val="000000" w:themeColor="text1"/>
          <w:lang w:val="es-ES"/>
        </w:rPr>
      </w:pPr>
    </w:p>
    <w:p w:rsidR="00CE2A2F" w:rsidRPr="00C10144" w:rsidRDefault="00CE2A2F">
      <w:pPr>
        <w:rPr>
          <w:color w:val="000000" w:themeColor="text1"/>
          <w:lang w:val="es-ES"/>
        </w:rPr>
      </w:pPr>
    </w:p>
    <w:p w:rsidR="00CE2A2F" w:rsidRPr="00C10144" w:rsidRDefault="00CE2A2F">
      <w:pPr>
        <w:rPr>
          <w:color w:val="000000" w:themeColor="text1"/>
          <w:lang w:val="es-ES"/>
        </w:rPr>
      </w:pPr>
    </w:p>
    <w:p w:rsidR="00CE2A2F" w:rsidRPr="00C10144" w:rsidRDefault="00CE2A2F">
      <w:pPr>
        <w:rPr>
          <w:color w:val="000000" w:themeColor="text1"/>
          <w:lang w:val="es-ES"/>
        </w:rPr>
      </w:pPr>
    </w:p>
    <w:sectPr w:rsidR="00CE2A2F" w:rsidRPr="00C10144" w:rsidSect="00097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A5B"/>
    <w:rsid w:val="00045CD7"/>
    <w:rsid w:val="00067DAA"/>
    <w:rsid w:val="00097BFF"/>
    <w:rsid w:val="000D4C1F"/>
    <w:rsid w:val="00140A64"/>
    <w:rsid w:val="00197E2B"/>
    <w:rsid w:val="001D2668"/>
    <w:rsid w:val="003153CE"/>
    <w:rsid w:val="003D4842"/>
    <w:rsid w:val="00400A6F"/>
    <w:rsid w:val="00423C7F"/>
    <w:rsid w:val="00535D33"/>
    <w:rsid w:val="00542DD5"/>
    <w:rsid w:val="006C775B"/>
    <w:rsid w:val="006F326E"/>
    <w:rsid w:val="00774F6D"/>
    <w:rsid w:val="00790A5B"/>
    <w:rsid w:val="00820E99"/>
    <w:rsid w:val="00884BBB"/>
    <w:rsid w:val="00887604"/>
    <w:rsid w:val="009D56EB"/>
    <w:rsid w:val="009E7BCC"/>
    <w:rsid w:val="00A22695"/>
    <w:rsid w:val="00B41A93"/>
    <w:rsid w:val="00BB5ABA"/>
    <w:rsid w:val="00BD6AAA"/>
    <w:rsid w:val="00C10144"/>
    <w:rsid w:val="00C76A34"/>
    <w:rsid w:val="00CE2A2F"/>
    <w:rsid w:val="00CE416A"/>
    <w:rsid w:val="00D72910"/>
    <w:rsid w:val="00DB3496"/>
    <w:rsid w:val="00E37BFD"/>
    <w:rsid w:val="00E877D3"/>
    <w:rsid w:val="00FE0C6E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0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Garcia</dc:creator>
  <cp:keywords/>
  <dc:description/>
  <cp:lastModifiedBy>Valued eMachines Customer</cp:lastModifiedBy>
  <cp:revision>2</cp:revision>
  <dcterms:created xsi:type="dcterms:W3CDTF">2020-12-24T01:21:00Z</dcterms:created>
  <dcterms:modified xsi:type="dcterms:W3CDTF">2020-12-24T01:21:00Z</dcterms:modified>
</cp:coreProperties>
</file>