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75E" w:rsidRPr="00A4675E" w:rsidRDefault="00A72D5C" w:rsidP="00A72D5C">
      <w:pPr>
        <w:spacing w:after="0"/>
        <w:jc w:val="center"/>
        <w:rPr>
          <w:rFonts w:ascii="Arial" w:hAnsi="Arial" w:cs="Arial"/>
          <w:b/>
          <w:sz w:val="28"/>
        </w:rPr>
      </w:pPr>
      <w:r w:rsidRPr="00A4675E">
        <w:rPr>
          <w:rFonts w:ascii="Arial" w:hAnsi="Arial" w:cs="Arial"/>
          <w:b/>
          <w:sz w:val="28"/>
        </w:rPr>
        <w:t>PRIMER INFORME</w:t>
      </w:r>
    </w:p>
    <w:p w:rsidR="00A72D5C" w:rsidRPr="00A4675E" w:rsidRDefault="00A4675E" w:rsidP="00A72D5C">
      <w:pPr>
        <w:spacing w:after="0"/>
        <w:jc w:val="center"/>
        <w:rPr>
          <w:rFonts w:ascii="Arial" w:hAnsi="Arial" w:cs="Arial"/>
          <w:sz w:val="24"/>
        </w:rPr>
      </w:pPr>
      <w:r w:rsidRPr="00A4675E">
        <w:rPr>
          <w:rFonts w:ascii="Arial" w:hAnsi="Arial" w:cs="Arial"/>
          <w:sz w:val="24"/>
        </w:rPr>
        <w:t>13 de febrero de</w:t>
      </w:r>
      <w:r w:rsidR="00A72D5C" w:rsidRPr="00A4675E">
        <w:rPr>
          <w:rFonts w:ascii="Arial" w:hAnsi="Arial" w:cs="Arial"/>
          <w:sz w:val="24"/>
        </w:rPr>
        <w:t xml:space="preserve"> 2020</w:t>
      </w:r>
    </w:p>
    <w:p w:rsidR="00A72D5C" w:rsidRDefault="00A72D5C" w:rsidP="004C6D7F">
      <w:pPr>
        <w:spacing w:after="0"/>
        <w:rPr>
          <w:rFonts w:ascii="Arial" w:hAnsi="Arial" w:cs="Arial"/>
          <w:b/>
          <w:color w:val="00B050"/>
          <w:sz w:val="28"/>
        </w:rPr>
      </w:pPr>
    </w:p>
    <w:p w:rsidR="00256AE8" w:rsidRPr="002C289A" w:rsidRDefault="00327961" w:rsidP="004C6D7F">
      <w:pPr>
        <w:spacing w:after="0"/>
        <w:rPr>
          <w:rFonts w:ascii="Arial" w:hAnsi="Arial" w:cs="Arial"/>
          <w:b/>
          <w:color w:val="00B050"/>
          <w:sz w:val="28"/>
        </w:rPr>
      </w:pPr>
      <w:r>
        <w:rPr>
          <w:rFonts w:ascii="Arial" w:hAnsi="Arial" w:cs="Arial"/>
          <w:b/>
          <w:color w:val="00B050"/>
          <w:sz w:val="28"/>
        </w:rPr>
        <w:t>Templo de San Miguel Arcángel</w:t>
      </w:r>
    </w:p>
    <w:p w:rsidR="00256AE8" w:rsidRPr="007420D9" w:rsidRDefault="00327961" w:rsidP="004C6D7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Pueblo de San Miguel Ajusco, Alcaldía Tlalpan</w:t>
      </w:r>
    </w:p>
    <w:p w:rsidR="002C289A" w:rsidRPr="004C6D7F" w:rsidRDefault="002C289A" w:rsidP="004C6D7F">
      <w:pPr>
        <w:spacing w:after="0"/>
        <w:rPr>
          <w:rFonts w:ascii="Arial" w:hAnsi="Arial" w:cs="Arial"/>
          <w:sz w:val="20"/>
        </w:rPr>
      </w:pPr>
      <w:r w:rsidRPr="004C6D7F">
        <w:rPr>
          <w:rFonts w:ascii="Arial" w:hAnsi="Arial" w:cs="Arial"/>
          <w:sz w:val="20"/>
        </w:rPr>
        <w:t xml:space="preserve">Inicio de obra: </w:t>
      </w:r>
      <w:r w:rsidR="00327961">
        <w:rPr>
          <w:rFonts w:ascii="Arial" w:hAnsi="Arial" w:cs="Arial"/>
          <w:sz w:val="20"/>
        </w:rPr>
        <w:t>30 de marzo de 2020</w:t>
      </w:r>
      <w:r w:rsidR="00172911">
        <w:rPr>
          <w:rFonts w:ascii="Arial" w:hAnsi="Arial" w:cs="Arial"/>
          <w:sz w:val="20"/>
        </w:rPr>
        <w:tab/>
      </w:r>
    </w:p>
    <w:p w:rsidR="00256AE8" w:rsidRDefault="002C289A" w:rsidP="004C6D7F">
      <w:pPr>
        <w:spacing w:after="0"/>
        <w:rPr>
          <w:rFonts w:ascii="Arial" w:hAnsi="Arial" w:cs="Arial"/>
          <w:sz w:val="20"/>
        </w:rPr>
      </w:pPr>
      <w:r w:rsidRPr="004C6D7F">
        <w:rPr>
          <w:rFonts w:ascii="Arial" w:hAnsi="Arial" w:cs="Arial"/>
          <w:sz w:val="20"/>
        </w:rPr>
        <w:t xml:space="preserve">Conclusión de obra: </w:t>
      </w:r>
      <w:r w:rsidR="00327961">
        <w:rPr>
          <w:rFonts w:ascii="Arial" w:hAnsi="Arial" w:cs="Arial"/>
          <w:sz w:val="20"/>
        </w:rPr>
        <w:t>11 de septiembre de 2020</w:t>
      </w:r>
    </w:p>
    <w:p w:rsidR="00172911" w:rsidRPr="007420D9" w:rsidRDefault="00172911" w:rsidP="004C6D7F">
      <w:pPr>
        <w:spacing w:after="0"/>
        <w:rPr>
          <w:rFonts w:ascii="Arial" w:hAnsi="Arial" w:cs="Arial"/>
          <w:b/>
        </w:rPr>
      </w:pPr>
    </w:p>
    <w:p w:rsidR="00256AE8" w:rsidRDefault="00256AE8" w:rsidP="004C6D7F">
      <w:pPr>
        <w:spacing w:after="0"/>
        <w:rPr>
          <w:rFonts w:ascii="Arial" w:hAnsi="Arial" w:cs="Arial"/>
          <w:b/>
        </w:rPr>
      </w:pPr>
      <w:r w:rsidRPr="007420D9">
        <w:rPr>
          <w:rFonts w:ascii="Arial" w:hAnsi="Arial" w:cs="Arial"/>
          <w:b/>
        </w:rPr>
        <w:t xml:space="preserve">Supervisor: </w:t>
      </w:r>
      <w:r w:rsidR="00327961">
        <w:rPr>
          <w:rFonts w:ascii="Arial" w:hAnsi="Arial" w:cs="Arial"/>
          <w:b/>
        </w:rPr>
        <w:t>José Ignacio Lozano Uscanga</w:t>
      </w:r>
    </w:p>
    <w:p w:rsidR="00172911" w:rsidRPr="007420D9" w:rsidRDefault="00172911" w:rsidP="002C289A">
      <w:pPr>
        <w:spacing w:after="0"/>
        <w:rPr>
          <w:rFonts w:ascii="Arial" w:hAnsi="Arial" w:cs="Arial"/>
          <w:b/>
        </w:rPr>
      </w:pPr>
    </w:p>
    <w:p w:rsidR="00D7721C" w:rsidRPr="007420D9" w:rsidRDefault="00D86053" w:rsidP="00BB36E9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7420D9">
        <w:rPr>
          <w:rFonts w:ascii="Arial" w:hAnsi="Arial" w:cs="Arial"/>
          <w:b/>
        </w:rPr>
        <w:t>Percepción de la comunidad sobre el trabajo realizado por las instituciones</w:t>
      </w:r>
      <w:r w:rsidR="00D7721C" w:rsidRPr="007420D9">
        <w:rPr>
          <w:rFonts w:ascii="Arial" w:hAnsi="Arial" w:cs="Arial"/>
          <w:b/>
        </w:rPr>
        <w:t xml:space="preserve"> involucradas: </w:t>
      </w:r>
    </w:p>
    <w:p w:rsidR="00D7721C" w:rsidRPr="002C289A" w:rsidRDefault="00D7721C" w:rsidP="00F02F53">
      <w:pPr>
        <w:pStyle w:val="Prrafodelista"/>
        <w:numPr>
          <w:ilvl w:val="1"/>
          <w:numId w:val="14"/>
        </w:numPr>
        <w:jc w:val="both"/>
        <w:rPr>
          <w:rFonts w:ascii="Arial" w:hAnsi="Arial" w:cs="Arial"/>
        </w:rPr>
      </w:pPr>
      <w:r w:rsidRPr="00805EBC">
        <w:rPr>
          <w:rFonts w:ascii="Arial" w:hAnsi="Arial" w:cs="Arial"/>
          <w:b/>
        </w:rPr>
        <w:t>Percepción de la participación del Instituto Nacional de Antropología e Histori</w:t>
      </w:r>
      <w:r w:rsidR="00F02F53" w:rsidRPr="00805EBC">
        <w:rPr>
          <w:rFonts w:ascii="Arial" w:hAnsi="Arial" w:cs="Arial"/>
          <w:b/>
        </w:rPr>
        <w:t>a en el proceso de restauración:</w:t>
      </w:r>
      <w:r w:rsidR="00F02F53">
        <w:rPr>
          <w:rFonts w:ascii="Arial" w:hAnsi="Arial" w:cs="Arial"/>
        </w:rPr>
        <w:t xml:space="preserve"> La </w:t>
      </w:r>
      <w:r w:rsidR="005D364E">
        <w:rPr>
          <w:rFonts w:ascii="Arial" w:hAnsi="Arial" w:cs="Arial"/>
        </w:rPr>
        <w:t>opinión</w:t>
      </w:r>
      <w:r w:rsidR="00F02F53">
        <w:rPr>
          <w:rFonts w:ascii="Arial" w:hAnsi="Arial" w:cs="Arial"/>
        </w:rPr>
        <w:t xml:space="preserve"> general que pudimos notar </w:t>
      </w:r>
      <w:r w:rsidR="005D364E">
        <w:rPr>
          <w:rFonts w:ascii="Arial" w:hAnsi="Arial" w:cs="Arial"/>
        </w:rPr>
        <w:t>respecto a</w:t>
      </w:r>
      <w:r w:rsidR="00F02F53">
        <w:rPr>
          <w:rFonts w:ascii="Arial" w:hAnsi="Arial" w:cs="Arial"/>
        </w:rPr>
        <w:t xml:space="preserve">l INAH, </w:t>
      </w:r>
      <w:r w:rsidR="005D364E">
        <w:rPr>
          <w:rFonts w:ascii="Arial" w:hAnsi="Arial" w:cs="Arial"/>
        </w:rPr>
        <w:t xml:space="preserve">es que, </w:t>
      </w:r>
      <w:r w:rsidR="00F02F53">
        <w:rPr>
          <w:rFonts w:ascii="Arial" w:hAnsi="Arial" w:cs="Arial"/>
        </w:rPr>
        <w:t>si bien no pudo apoyar en la atención a este templo después del sismo de 2017 debido a que existen otras prioridades, tampoco ha aportado en la búsqueda de alternativas para el mejoramiento del inmuebl</w:t>
      </w:r>
      <w:r w:rsidR="00805EBC">
        <w:rPr>
          <w:rFonts w:ascii="Arial" w:hAnsi="Arial" w:cs="Arial"/>
        </w:rPr>
        <w:t>e.</w:t>
      </w:r>
    </w:p>
    <w:p w:rsidR="00D7721C" w:rsidRPr="002C289A" w:rsidRDefault="00D7721C" w:rsidP="00F02F53">
      <w:pPr>
        <w:pStyle w:val="Prrafodelista"/>
        <w:numPr>
          <w:ilvl w:val="1"/>
          <w:numId w:val="14"/>
        </w:numPr>
        <w:jc w:val="both"/>
        <w:rPr>
          <w:rFonts w:ascii="Arial" w:hAnsi="Arial" w:cs="Arial"/>
        </w:rPr>
      </w:pPr>
      <w:r w:rsidRPr="005469CD">
        <w:rPr>
          <w:rFonts w:ascii="Arial" w:hAnsi="Arial" w:cs="Arial"/>
          <w:b/>
        </w:rPr>
        <w:t>Percepción de la participación de la Comisión para la Reconstrucción de la Ciudad de México en el proce</w:t>
      </w:r>
      <w:r w:rsidR="00805EBC" w:rsidRPr="005469CD">
        <w:rPr>
          <w:rFonts w:ascii="Arial" w:hAnsi="Arial" w:cs="Arial"/>
          <w:b/>
        </w:rPr>
        <w:t>so de reconstrucción del templo:</w:t>
      </w:r>
      <w:r w:rsidR="00805EBC">
        <w:rPr>
          <w:rFonts w:ascii="Arial" w:hAnsi="Arial" w:cs="Arial"/>
        </w:rPr>
        <w:t xml:space="preserve"> Hasta esta primera toma de contacto que llevamos a cabo, no se percibe</w:t>
      </w:r>
      <w:r w:rsidR="005D364E">
        <w:rPr>
          <w:rFonts w:ascii="Arial" w:hAnsi="Arial" w:cs="Arial"/>
        </w:rPr>
        <w:t xml:space="preserve"> alguna cercanía de dich</w:t>
      </w:r>
      <w:r w:rsidR="00805EBC">
        <w:rPr>
          <w:rFonts w:ascii="Arial" w:hAnsi="Arial" w:cs="Arial"/>
        </w:rPr>
        <w:t>a Comisión con la comunidad</w:t>
      </w:r>
      <w:r w:rsidR="002A0AA0">
        <w:rPr>
          <w:rFonts w:ascii="Arial" w:hAnsi="Arial" w:cs="Arial"/>
        </w:rPr>
        <w:t>.</w:t>
      </w:r>
    </w:p>
    <w:p w:rsidR="00D7721C" w:rsidRPr="007420D9" w:rsidRDefault="00D7721C" w:rsidP="00F02F53">
      <w:pPr>
        <w:pStyle w:val="Prrafodelista"/>
        <w:numPr>
          <w:ilvl w:val="1"/>
          <w:numId w:val="14"/>
        </w:numPr>
        <w:jc w:val="both"/>
        <w:rPr>
          <w:rFonts w:ascii="Arial" w:hAnsi="Arial" w:cs="Arial"/>
        </w:rPr>
      </w:pPr>
      <w:r w:rsidRPr="002A0AA0">
        <w:rPr>
          <w:rFonts w:ascii="Arial" w:hAnsi="Arial" w:cs="Arial"/>
          <w:b/>
        </w:rPr>
        <w:t>Percepción de la participación de la Secretaría de Cultura de la Ciudad de México en el proceso de reconstrucción del templo</w:t>
      </w:r>
      <w:r w:rsidR="002A0AA0" w:rsidRPr="002A0AA0">
        <w:rPr>
          <w:rFonts w:ascii="Arial" w:hAnsi="Arial" w:cs="Arial"/>
          <w:b/>
        </w:rPr>
        <w:t>:</w:t>
      </w:r>
      <w:r w:rsidRPr="002A0AA0">
        <w:rPr>
          <w:rFonts w:ascii="Arial" w:hAnsi="Arial" w:cs="Arial"/>
          <w:b/>
        </w:rPr>
        <w:t xml:space="preserve"> </w:t>
      </w:r>
      <w:r w:rsidR="00B26B20">
        <w:rPr>
          <w:rFonts w:ascii="Arial" w:hAnsi="Arial" w:cs="Arial"/>
        </w:rPr>
        <w:t>E</w:t>
      </w:r>
      <w:r w:rsidR="002A0AA0">
        <w:rPr>
          <w:rFonts w:ascii="Arial" w:hAnsi="Arial" w:cs="Arial"/>
        </w:rPr>
        <w:t>s la autoridad con la que hasta ahora se ha percibido mayor contacto,</w:t>
      </w:r>
      <w:r w:rsidR="00B26B20">
        <w:rPr>
          <w:rFonts w:ascii="Arial" w:hAnsi="Arial" w:cs="Arial"/>
        </w:rPr>
        <w:t xml:space="preserve"> dado el papel de mediador que ha adquirido en la ejecución de este proyecto.</w:t>
      </w:r>
    </w:p>
    <w:p w:rsidR="00D7721C" w:rsidRPr="007420D9" w:rsidRDefault="00D7721C" w:rsidP="00D7721C">
      <w:pPr>
        <w:pStyle w:val="Prrafodelista"/>
        <w:ind w:left="792"/>
        <w:rPr>
          <w:rFonts w:ascii="Arial" w:hAnsi="Arial" w:cs="Arial"/>
        </w:rPr>
      </w:pPr>
    </w:p>
    <w:p w:rsidR="00D7721C" w:rsidRPr="007420D9" w:rsidRDefault="00D7721C" w:rsidP="00BB36E9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7420D9">
        <w:rPr>
          <w:rFonts w:ascii="Arial" w:hAnsi="Arial" w:cs="Arial"/>
          <w:b/>
        </w:rPr>
        <w:t xml:space="preserve">Claridad en los alcances de obra que se cubrirán con los recursos </w:t>
      </w:r>
      <w:r w:rsidR="003C36A7" w:rsidRPr="007420D9">
        <w:rPr>
          <w:rFonts w:ascii="Arial" w:hAnsi="Arial" w:cs="Arial"/>
          <w:b/>
        </w:rPr>
        <w:t>aportados</w:t>
      </w:r>
      <w:r w:rsidRPr="007420D9">
        <w:rPr>
          <w:rFonts w:ascii="Arial" w:hAnsi="Arial" w:cs="Arial"/>
          <w:b/>
        </w:rPr>
        <w:t xml:space="preserve"> por la Comisión para la Reconstrucción. </w:t>
      </w:r>
    </w:p>
    <w:p w:rsidR="00BB36E9" w:rsidRPr="002C289A" w:rsidRDefault="00BB36E9" w:rsidP="005469CD">
      <w:pPr>
        <w:pStyle w:val="Prrafodelista"/>
        <w:numPr>
          <w:ilvl w:val="1"/>
          <w:numId w:val="14"/>
        </w:numPr>
        <w:jc w:val="both"/>
        <w:rPr>
          <w:rFonts w:ascii="Arial" w:hAnsi="Arial" w:cs="Arial"/>
        </w:rPr>
      </w:pPr>
      <w:r w:rsidRPr="005469CD">
        <w:rPr>
          <w:rFonts w:ascii="Arial" w:hAnsi="Arial" w:cs="Arial"/>
          <w:b/>
        </w:rPr>
        <w:t xml:space="preserve">Trabajos que se realizarán en esta etapa: </w:t>
      </w:r>
      <w:r w:rsidR="005D364E">
        <w:rPr>
          <w:rFonts w:ascii="Arial" w:hAnsi="Arial" w:cs="Arial"/>
        </w:rPr>
        <w:t>Al interior del templo, se retirarán vigas en forma de arco que fueron puestas como medida de precaución después del sismo de 2017, así como se resanarán</w:t>
      </w:r>
      <w:r w:rsidR="005469CD">
        <w:rPr>
          <w:rFonts w:ascii="Arial" w:hAnsi="Arial" w:cs="Arial"/>
        </w:rPr>
        <w:t xml:space="preserve"> paredes. Al exterior, se dará rearmado completo al campanario de la iglesia, se restablecerá su fachada original y se retirará entortado situado en la parte superior que agrega peso innecesariamente.</w:t>
      </w:r>
    </w:p>
    <w:p w:rsidR="003C36A7" w:rsidRPr="007420D9" w:rsidRDefault="003C36A7" w:rsidP="003C36A7">
      <w:pPr>
        <w:pStyle w:val="Prrafodelista"/>
        <w:ind w:left="360"/>
        <w:rPr>
          <w:rFonts w:ascii="Arial" w:hAnsi="Arial" w:cs="Arial"/>
          <w:b/>
        </w:rPr>
      </w:pPr>
    </w:p>
    <w:p w:rsidR="003C36A7" w:rsidRPr="007420D9" w:rsidRDefault="003C36A7" w:rsidP="00BB36E9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7420D9">
        <w:rPr>
          <w:rFonts w:ascii="Arial" w:hAnsi="Arial" w:cs="Arial"/>
          <w:b/>
        </w:rPr>
        <w:t xml:space="preserve">Mencionar si actualmente existe retraso en alguno de los procesos que impidan el inicio de las obras de acuerdo a lo programado. </w:t>
      </w:r>
    </w:p>
    <w:p w:rsidR="003C36A7" w:rsidRPr="002C289A" w:rsidRDefault="003C36A7" w:rsidP="002C289A">
      <w:pPr>
        <w:pStyle w:val="Prrafodelista"/>
        <w:numPr>
          <w:ilvl w:val="1"/>
          <w:numId w:val="14"/>
        </w:numPr>
        <w:rPr>
          <w:rFonts w:ascii="Arial" w:hAnsi="Arial" w:cs="Arial"/>
        </w:rPr>
      </w:pPr>
      <w:r w:rsidRPr="004455B8">
        <w:rPr>
          <w:rFonts w:ascii="Arial" w:hAnsi="Arial" w:cs="Arial"/>
          <w:b/>
        </w:rPr>
        <w:t>Desarrollo de p</w:t>
      </w:r>
      <w:r w:rsidR="004455B8" w:rsidRPr="004455B8">
        <w:rPr>
          <w:rFonts w:ascii="Arial" w:hAnsi="Arial" w:cs="Arial"/>
          <w:b/>
        </w:rPr>
        <w:t>royecto por parte de la empresa:</w:t>
      </w:r>
      <w:r w:rsidR="004455B8">
        <w:rPr>
          <w:rFonts w:ascii="Arial" w:hAnsi="Arial" w:cs="Arial"/>
        </w:rPr>
        <w:t xml:space="preserve"> No</w:t>
      </w:r>
    </w:p>
    <w:p w:rsidR="003C36A7" w:rsidRPr="002C289A" w:rsidRDefault="003C36A7" w:rsidP="002C289A">
      <w:pPr>
        <w:pStyle w:val="Prrafodelista"/>
        <w:numPr>
          <w:ilvl w:val="1"/>
          <w:numId w:val="14"/>
        </w:numPr>
        <w:rPr>
          <w:rFonts w:ascii="Arial" w:hAnsi="Arial" w:cs="Arial"/>
        </w:rPr>
      </w:pPr>
      <w:r w:rsidRPr="004455B8">
        <w:rPr>
          <w:rFonts w:ascii="Arial" w:hAnsi="Arial" w:cs="Arial"/>
          <w:b/>
        </w:rPr>
        <w:t xml:space="preserve">Revisión del proyecto </w:t>
      </w:r>
      <w:r w:rsidR="004455B8" w:rsidRPr="004455B8">
        <w:rPr>
          <w:rFonts w:ascii="Arial" w:hAnsi="Arial" w:cs="Arial"/>
          <w:b/>
        </w:rPr>
        <w:t>por parte del INAH:</w:t>
      </w:r>
      <w:r w:rsidR="009640B8">
        <w:rPr>
          <w:rFonts w:ascii="Arial" w:hAnsi="Arial" w:cs="Arial"/>
        </w:rPr>
        <w:t xml:space="preserve"> Falta aprobación de los proyectos.</w:t>
      </w:r>
    </w:p>
    <w:p w:rsidR="003C36A7" w:rsidRPr="002C289A" w:rsidRDefault="003C36A7" w:rsidP="002C289A">
      <w:pPr>
        <w:pStyle w:val="Prrafodelista"/>
        <w:numPr>
          <w:ilvl w:val="1"/>
          <w:numId w:val="14"/>
        </w:numPr>
        <w:rPr>
          <w:rFonts w:ascii="Arial" w:hAnsi="Arial" w:cs="Arial"/>
        </w:rPr>
      </w:pPr>
      <w:r w:rsidRPr="004455B8">
        <w:rPr>
          <w:rFonts w:ascii="Arial" w:hAnsi="Arial" w:cs="Arial"/>
          <w:b/>
        </w:rPr>
        <w:t>Solicitud de recursos por parte de la Secretaría de Cultura de la Ciudad de México</w:t>
      </w:r>
      <w:r w:rsidR="004455B8" w:rsidRPr="004455B8">
        <w:rPr>
          <w:rFonts w:ascii="Arial" w:hAnsi="Arial" w:cs="Arial"/>
          <w:b/>
        </w:rPr>
        <w:t>:</w:t>
      </w:r>
      <w:r w:rsidR="004455B8">
        <w:rPr>
          <w:rFonts w:ascii="Arial" w:hAnsi="Arial" w:cs="Arial"/>
        </w:rPr>
        <w:t xml:space="preserve"> No</w:t>
      </w:r>
    </w:p>
    <w:p w:rsidR="003C36A7" w:rsidRPr="007420D9" w:rsidRDefault="003C36A7" w:rsidP="004455B8">
      <w:pPr>
        <w:pStyle w:val="Prrafodelista"/>
        <w:numPr>
          <w:ilvl w:val="1"/>
          <w:numId w:val="14"/>
        </w:numPr>
        <w:jc w:val="both"/>
        <w:rPr>
          <w:rFonts w:ascii="Arial" w:hAnsi="Arial" w:cs="Arial"/>
        </w:rPr>
      </w:pPr>
      <w:r w:rsidRPr="009640B8">
        <w:rPr>
          <w:rFonts w:ascii="Arial" w:hAnsi="Arial" w:cs="Arial"/>
          <w:b/>
        </w:rPr>
        <w:t xml:space="preserve">Liberación de recursos por parte de la </w:t>
      </w:r>
      <w:r w:rsidR="004455B8" w:rsidRPr="009640B8">
        <w:rPr>
          <w:rFonts w:ascii="Arial" w:hAnsi="Arial" w:cs="Arial"/>
          <w:b/>
        </w:rPr>
        <w:t>Comisión para la Reconstrucción:</w:t>
      </w:r>
      <w:r w:rsidR="004455B8">
        <w:rPr>
          <w:rFonts w:ascii="Arial" w:hAnsi="Arial" w:cs="Arial"/>
        </w:rPr>
        <w:t xml:space="preserve"> La empresa contratista encargada del proyecto firmó su contrato desde el mes de </w:t>
      </w:r>
      <w:r w:rsidR="004455B8">
        <w:rPr>
          <w:rFonts w:ascii="Arial" w:hAnsi="Arial" w:cs="Arial"/>
        </w:rPr>
        <w:lastRenderedPageBreak/>
        <w:t>noviembre de 2019</w:t>
      </w:r>
      <w:r w:rsidR="00BC2C8F">
        <w:rPr>
          <w:rFonts w:ascii="Arial" w:hAnsi="Arial" w:cs="Arial"/>
        </w:rPr>
        <w:t>, sin embargo, a la fecha no han podido entregar las fianzas que se requieren para liberar sus pagos.</w:t>
      </w:r>
    </w:p>
    <w:p w:rsidR="00A452BA" w:rsidRPr="007420D9" w:rsidRDefault="00A452BA" w:rsidP="00A452BA">
      <w:pPr>
        <w:pStyle w:val="Prrafodelista"/>
        <w:rPr>
          <w:rFonts w:ascii="Arial" w:hAnsi="Arial" w:cs="Arial"/>
        </w:rPr>
      </w:pPr>
    </w:p>
    <w:p w:rsidR="00A452BA" w:rsidRPr="007420D9" w:rsidRDefault="00A452BA" w:rsidP="008B4DB6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7420D9">
        <w:rPr>
          <w:rFonts w:ascii="Arial" w:hAnsi="Arial" w:cs="Arial"/>
          <w:b/>
        </w:rPr>
        <w:t xml:space="preserve">Propuestas de la comunidad para el acompañamiento </w:t>
      </w:r>
      <w:r w:rsidR="007420D9" w:rsidRPr="007420D9">
        <w:rPr>
          <w:rFonts w:ascii="Arial" w:hAnsi="Arial" w:cs="Arial"/>
          <w:b/>
        </w:rPr>
        <w:t xml:space="preserve">en el </w:t>
      </w:r>
      <w:r w:rsidRPr="007420D9">
        <w:rPr>
          <w:rFonts w:ascii="Arial" w:hAnsi="Arial" w:cs="Arial"/>
          <w:b/>
        </w:rPr>
        <w:t>proceso</w:t>
      </w:r>
      <w:r w:rsidR="007420D9" w:rsidRPr="007420D9">
        <w:rPr>
          <w:rFonts w:ascii="Arial" w:hAnsi="Arial" w:cs="Arial"/>
          <w:b/>
        </w:rPr>
        <w:t xml:space="preserve"> y conclusión de la reconstrucción de su templo. </w:t>
      </w:r>
    </w:p>
    <w:p w:rsidR="007420D9" w:rsidRPr="007420D9" w:rsidRDefault="00DE3196" w:rsidP="00E66C47">
      <w:pPr>
        <w:pStyle w:val="Prrafodelista"/>
        <w:numPr>
          <w:ilvl w:val="1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Asistencia del personal de la Secretaría de Cultura designado, autoridades del INAH y la </w:t>
      </w:r>
      <w:r w:rsidR="0039363F">
        <w:rPr>
          <w:rFonts w:ascii="Arial" w:hAnsi="Arial" w:cs="Arial"/>
        </w:rPr>
        <w:t xml:space="preserve">Comisión para la Reconstrucción a su fiesta patronal, que se llevará a cabo el próximo 8 de mayo </w:t>
      </w:r>
      <w:r w:rsidR="009F0533">
        <w:rPr>
          <w:rFonts w:ascii="Arial" w:hAnsi="Arial" w:cs="Arial"/>
        </w:rPr>
        <w:t>con duración de</w:t>
      </w:r>
      <w:r w:rsidR="0039363F">
        <w:rPr>
          <w:rFonts w:ascii="Arial" w:hAnsi="Arial" w:cs="Arial"/>
        </w:rPr>
        <w:t xml:space="preserve"> cuatro días.</w:t>
      </w:r>
    </w:p>
    <w:p w:rsidR="007420D9" w:rsidRPr="007420D9" w:rsidRDefault="007420D9" w:rsidP="007420D9">
      <w:pPr>
        <w:pStyle w:val="Prrafodelista"/>
        <w:ind w:left="360"/>
        <w:jc w:val="both"/>
        <w:rPr>
          <w:rFonts w:ascii="Arial" w:hAnsi="Arial" w:cs="Arial"/>
          <w:b/>
        </w:rPr>
      </w:pPr>
    </w:p>
    <w:p w:rsidR="00636959" w:rsidRDefault="007420D9" w:rsidP="002C289A">
      <w:pPr>
        <w:pStyle w:val="Prrafodelista"/>
        <w:numPr>
          <w:ilvl w:val="0"/>
          <w:numId w:val="14"/>
        </w:numPr>
        <w:rPr>
          <w:rFonts w:ascii="Arial" w:hAnsi="Arial" w:cs="Arial"/>
          <w:b/>
        </w:rPr>
      </w:pPr>
      <w:r w:rsidRPr="007420D9">
        <w:rPr>
          <w:rFonts w:ascii="Arial" w:hAnsi="Arial" w:cs="Arial"/>
          <w:b/>
        </w:rPr>
        <w:t xml:space="preserve">Propuestas personales para la difusión de los trabajos de reconstrucción del templo. </w:t>
      </w:r>
    </w:p>
    <w:p w:rsidR="0039363F" w:rsidRPr="0039363F" w:rsidRDefault="0039363F" w:rsidP="00E66C47">
      <w:pPr>
        <w:pStyle w:val="Prrafodelista"/>
        <w:ind w:left="360"/>
        <w:jc w:val="both"/>
        <w:rPr>
          <w:rFonts w:ascii="Arial" w:hAnsi="Arial" w:cs="Arial"/>
        </w:rPr>
      </w:pPr>
      <w:r w:rsidRPr="0039363F">
        <w:rPr>
          <w:rFonts w:ascii="Arial" w:hAnsi="Arial" w:cs="Arial"/>
        </w:rPr>
        <w:t>5.1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Llevar a cabo una asamblea general </w:t>
      </w:r>
      <w:r w:rsidR="009F0533">
        <w:rPr>
          <w:rFonts w:ascii="Arial" w:hAnsi="Arial" w:cs="Arial"/>
        </w:rPr>
        <w:t xml:space="preserve">previa al inicio de obras, </w:t>
      </w:r>
      <w:bookmarkStart w:id="0" w:name="_GoBack"/>
      <w:bookmarkEnd w:id="0"/>
      <w:r>
        <w:rPr>
          <w:rFonts w:ascii="Arial" w:hAnsi="Arial" w:cs="Arial"/>
        </w:rPr>
        <w:t>donde asistan todas las autoridades de la Ciudad de México involucradas en el proceso, las autoridades tradicionales (párroco y representantes) e invitar al pueblo en general, donde se pueda brindar información sobre cómo y cuándo se van a realizar las obras de recuperación del templo.</w:t>
      </w:r>
    </w:p>
    <w:p w:rsidR="00636959" w:rsidRDefault="00636959" w:rsidP="00636959">
      <w:pPr>
        <w:pStyle w:val="Prrafodelista"/>
        <w:ind w:left="360"/>
        <w:rPr>
          <w:rFonts w:ascii="Arial" w:hAnsi="Arial" w:cs="Arial"/>
          <w:b/>
        </w:rPr>
      </w:pPr>
    </w:p>
    <w:p w:rsidR="00636959" w:rsidRPr="00B26B20" w:rsidRDefault="00636959" w:rsidP="00C831F1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r w:rsidRPr="002C289A">
        <w:rPr>
          <w:rFonts w:ascii="Arial" w:hAnsi="Arial" w:cs="Arial"/>
          <w:b/>
        </w:rPr>
        <w:t>Imágenes</w:t>
      </w:r>
      <w:r w:rsidR="00B26B20">
        <w:rPr>
          <w:rFonts w:ascii="Arial" w:hAnsi="Arial" w:cs="Arial"/>
          <w:b/>
        </w:rPr>
        <w:t xml:space="preserve"> del proceso de reconstrucción.</w:t>
      </w:r>
    </w:p>
    <w:p w:rsidR="00B26B20" w:rsidRDefault="00B26B20" w:rsidP="00B26B20">
      <w:pPr>
        <w:pStyle w:val="Prrafodelista"/>
        <w:ind w:left="360"/>
        <w:rPr>
          <w:rFonts w:ascii="Arial" w:hAnsi="Arial" w:cs="Arial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3DF4D8D3" wp14:editId="752EE4A6">
            <wp:simplePos x="0" y="0"/>
            <wp:positionH relativeFrom="margin">
              <wp:align>left</wp:align>
            </wp:positionH>
            <wp:positionV relativeFrom="paragraph">
              <wp:posOffset>2421890</wp:posOffset>
            </wp:positionV>
            <wp:extent cx="3381375" cy="2135505"/>
            <wp:effectExtent l="0" t="0" r="9525" b="0"/>
            <wp:wrapNone/>
            <wp:docPr id="3" name="Imagen 3" descr="https://scontent.fmex15-1.fna.fbcdn.net/v/t1.15752-9/84308835_1840266322775456_8129288341502820352_n.jpg?_nc_cat=105&amp;_nc_ohc=YKi5pWX4ib0AX_OO_ZB&amp;_nc_ht=scontent.fmex15-1.fna&amp;oh=83138968c3434954132ea48511a5343a&amp;oe=5EBD11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mex15-1.fna.fbcdn.net/v/t1.15752-9/84308835_1840266322775456_8129288341502820352_n.jpg?_nc_cat=105&amp;_nc_ohc=YKi5pWX4ib0AX_OO_ZB&amp;_nc_ht=scontent.fmex15-1.fna&amp;oh=83138968c3434954132ea48511a5343a&amp;oe=5EBD11B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2306B7E1" wp14:editId="53C90B14">
            <wp:simplePos x="0" y="0"/>
            <wp:positionH relativeFrom="column">
              <wp:posOffset>-3810</wp:posOffset>
            </wp:positionH>
            <wp:positionV relativeFrom="paragraph">
              <wp:posOffset>107950</wp:posOffset>
            </wp:positionV>
            <wp:extent cx="3371850" cy="2190750"/>
            <wp:effectExtent l="0" t="0" r="0" b="0"/>
            <wp:wrapNone/>
            <wp:docPr id="1" name="Imagen 1" descr="https://scontent.fmex15-1.fna.fbcdn.net/v/t1.15752-9/84600454_2677018655860348_3394973142689513472_n.jpg?_nc_cat=106&amp;_nc_ohc=7IVpTVA72dcAX9yRJwd&amp;_nc_ht=scontent.fmex15-1.fna&amp;oh=aaafb4bb3fde0d73cdd607dbb0d52a69&amp;oe=5EC5DD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mex15-1.fna.fbcdn.net/v/t1.15752-9/84600454_2677018655860348_3394973142689513472_n.jpg?_nc_cat=106&amp;_nc_ohc=7IVpTVA72dcAX9yRJwd&amp;_nc_ht=scontent.fmex15-1.fna&amp;oh=aaafb4bb3fde0d73cdd607dbb0d52a69&amp;oe=5EC5DD3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43"/>
                    <a:stretch/>
                  </pic:blipFill>
                  <pic:spPr bwMode="auto">
                    <a:xfrm>
                      <a:off x="0" y="0"/>
                      <a:ext cx="33718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26B20" w:rsidRPr="00B26B20" w:rsidRDefault="00B26B20" w:rsidP="00B26B20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6F3D670" wp14:editId="23764C26">
            <wp:simplePos x="0" y="0"/>
            <wp:positionH relativeFrom="column">
              <wp:posOffset>3463290</wp:posOffset>
            </wp:positionH>
            <wp:positionV relativeFrom="paragraph">
              <wp:posOffset>9525</wp:posOffset>
            </wp:positionV>
            <wp:extent cx="2438400" cy="3561715"/>
            <wp:effectExtent l="0" t="0" r="0" b="635"/>
            <wp:wrapNone/>
            <wp:docPr id="2" name="Imagen 2" descr="https://scontent.fmex15-1.fna.fbcdn.net/v/t1.15752-9/84311472_180185109969394_2175290039368417280_n.jpg?_nc_cat=105&amp;_nc_ohc=M-VM84LUrhsAX-IRt0p&amp;_nc_ht=scontent.fmex15-1.fna&amp;oh=45c8a09a5a9930b9e97cc526e611b28b&amp;oe=5EFD8F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mex15-1.fna.fbcdn.net/v/t1.15752-9/84311472_180185109969394_2175290039368417280_n.jpg?_nc_cat=105&amp;_nc_ohc=M-VM84LUrhsAX-IRt0p&amp;_nc_ht=scontent.fmex15-1.fna&amp;oh=45c8a09a5a9930b9e97cc526e611b28b&amp;oe=5EFD8F8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176"/>
                    <a:stretch/>
                  </pic:blipFill>
                  <pic:spPr bwMode="auto">
                    <a:xfrm>
                      <a:off x="0" y="0"/>
                      <a:ext cx="2440766" cy="356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6B20" w:rsidRPr="00B26B20" w:rsidRDefault="00B26B20" w:rsidP="00B26B20"/>
    <w:p w:rsidR="00B26B20" w:rsidRPr="00B26B20" w:rsidRDefault="00B26B20" w:rsidP="00B26B20"/>
    <w:p w:rsidR="00B26B20" w:rsidRPr="00B26B20" w:rsidRDefault="00B26B20" w:rsidP="00B26B20"/>
    <w:p w:rsidR="00B26B20" w:rsidRPr="00B26B20" w:rsidRDefault="00B26B20" w:rsidP="00B26B20"/>
    <w:p w:rsidR="00B26B20" w:rsidRPr="00B26B20" w:rsidRDefault="00B26B20" w:rsidP="00B26B20"/>
    <w:p w:rsidR="00B26B20" w:rsidRPr="00B26B20" w:rsidRDefault="00B26B20" w:rsidP="00B26B20"/>
    <w:p w:rsidR="00B26B20" w:rsidRPr="00B26B20" w:rsidRDefault="00B26B20" w:rsidP="00B26B20"/>
    <w:p w:rsidR="00B26B20" w:rsidRPr="00B26B20" w:rsidRDefault="00B26B20" w:rsidP="00B26B20"/>
    <w:p w:rsidR="00B26B20" w:rsidRPr="00B26B20" w:rsidRDefault="00B26B20" w:rsidP="00B26B20"/>
    <w:p w:rsidR="00B26B20" w:rsidRPr="00B26B20" w:rsidRDefault="00B26B20" w:rsidP="00B26B20"/>
    <w:p w:rsidR="00B26B20" w:rsidRPr="00B26B20" w:rsidRDefault="00B26B20" w:rsidP="00B26B20"/>
    <w:p w:rsidR="00B26B20" w:rsidRDefault="00B26B20" w:rsidP="00B26B20"/>
    <w:p w:rsidR="00B26B20" w:rsidRDefault="00B26B20" w:rsidP="00B26B20">
      <w:pPr>
        <w:tabs>
          <w:tab w:val="left" w:pos="1545"/>
        </w:tabs>
      </w:pPr>
      <w:r>
        <w:tab/>
      </w:r>
    </w:p>
    <w:p w:rsidR="00B26B20" w:rsidRDefault="00E66C47" w:rsidP="00B26B20">
      <w:pPr>
        <w:tabs>
          <w:tab w:val="left" w:pos="1545"/>
        </w:tabs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2336" behindDoc="0" locked="0" layoutInCell="1" allowOverlap="1" wp14:anchorId="5BA43E8D" wp14:editId="4700839C">
            <wp:simplePos x="0" y="0"/>
            <wp:positionH relativeFrom="margin">
              <wp:posOffset>3063240</wp:posOffset>
            </wp:positionH>
            <wp:positionV relativeFrom="paragraph">
              <wp:posOffset>175895</wp:posOffset>
            </wp:positionV>
            <wp:extent cx="2843530" cy="3500793"/>
            <wp:effectExtent l="0" t="0" r="0" b="4445"/>
            <wp:wrapNone/>
            <wp:docPr id="5" name="Imagen 5" descr="https://scontent.fmex15-1.fna.fbcdn.net/v/t1.15752-9/84170460_470761693800406_7936449592722194432_n.jpg?_nc_cat=106&amp;_nc_ohc=sJZwe8qjJ9AAX8thSBp&amp;_nc_ht=scontent.fmex15-1.fna&amp;oh=81346b75e65a4c0ba23ddd325c718eef&amp;oe=5EC474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mex15-1.fna.fbcdn.net/v/t1.15752-9/84170460_470761693800406_7936449592722194432_n.jpg?_nc_cat=106&amp;_nc_ohc=sJZwe8qjJ9AAX8thSBp&amp;_nc_ht=scontent.fmex15-1.fna&amp;oh=81346b75e65a4c0ba23ddd325c718eef&amp;oe=5EC474D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006" cy="350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79C5D016" wp14:editId="34CCC2B8">
            <wp:simplePos x="0" y="0"/>
            <wp:positionH relativeFrom="margin">
              <wp:align>left</wp:align>
            </wp:positionH>
            <wp:positionV relativeFrom="paragraph">
              <wp:posOffset>213995</wp:posOffset>
            </wp:positionV>
            <wp:extent cx="2857500" cy="3479407"/>
            <wp:effectExtent l="0" t="0" r="0" b="6985"/>
            <wp:wrapNone/>
            <wp:docPr id="4" name="Imagen 4" descr="https://scontent.fmex15-1.fna.fbcdn.net/v/t1.15752-9/84322843_184876829390699_8126813177619939328_n.jpg?_nc_cat=109&amp;_nc_ohc=XaEJIpkY8ZYAX_zLKY3&amp;_nc_ht=scontent.fmex15-1.fna&amp;oh=7fab89a6523465014673cfc4e4a43dc4&amp;oe=5ECC2F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mex15-1.fna.fbcdn.net/v/t1.15752-9/84322843_184876829390699_8126813177619939328_n.jpg?_nc_cat=109&amp;_nc_ohc=XaEJIpkY8ZYAX_zLKY3&amp;_nc_ht=scontent.fmex15-1.fna&amp;oh=7fab89a6523465014673cfc4e4a43dc4&amp;oe=5ECC2FB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7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6C47" w:rsidRDefault="00E66C47" w:rsidP="00B26B20">
      <w:pPr>
        <w:tabs>
          <w:tab w:val="left" w:pos="1545"/>
        </w:tabs>
      </w:pPr>
    </w:p>
    <w:p w:rsidR="00E66C47" w:rsidRDefault="00E66C47" w:rsidP="00B26B20">
      <w:pPr>
        <w:tabs>
          <w:tab w:val="left" w:pos="1545"/>
        </w:tabs>
      </w:pPr>
    </w:p>
    <w:p w:rsidR="00E66C47" w:rsidRPr="00E66C47" w:rsidRDefault="00E66C47" w:rsidP="00E66C47"/>
    <w:p w:rsidR="00E66C47" w:rsidRPr="00E66C47" w:rsidRDefault="00E66C47" w:rsidP="00E66C47"/>
    <w:p w:rsidR="00E66C47" w:rsidRPr="00E66C47" w:rsidRDefault="00E66C47" w:rsidP="00E66C47"/>
    <w:p w:rsidR="00E66C47" w:rsidRPr="00E66C47" w:rsidRDefault="00E66C47" w:rsidP="00E66C47"/>
    <w:p w:rsidR="00E66C47" w:rsidRPr="00E66C47" w:rsidRDefault="00E66C47" w:rsidP="00E66C47"/>
    <w:p w:rsidR="00E66C47" w:rsidRPr="00E66C47" w:rsidRDefault="00E66C47" w:rsidP="00E66C47"/>
    <w:p w:rsidR="00E66C47" w:rsidRPr="00E66C47" w:rsidRDefault="00E66C47" w:rsidP="00E66C47"/>
    <w:p w:rsidR="00E66C47" w:rsidRPr="00E66C47" w:rsidRDefault="00E66C47" w:rsidP="00E66C47"/>
    <w:p w:rsidR="00E66C47" w:rsidRDefault="00E66C47" w:rsidP="00E66C47"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5FE112A6" wp14:editId="5895596C">
            <wp:simplePos x="0" y="0"/>
            <wp:positionH relativeFrom="margin">
              <wp:align>left</wp:align>
            </wp:positionH>
            <wp:positionV relativeFrom="paragraph">
              <wp:posOffset>250825</wp:posOffset>
            </wp:positionV>
            <wp:extent cx="2857500" cy="3568700"/>
            <wp:effectExtent l="0" t="0" r="0" b="0"/>
            <wp:wrapNone/>
            <wp:docPr id="6" name="Imagen 6" descr="https://scontent.fmex15-1.fna.fbcdn.net/v/t1.15752-9/84345298_2673600196092473_831601175693361152_n.jpg?_nc_cat=104&amp;_nc_ohc=KuLCEI9AaiEAX8vBCIT&amp;_nc_ht=scontent.fmex15-1.fna&amp;oh=45f5ae9ef803a97829b9ccb554ae821f&amp;oe=5ED27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fmex15-1.fna.fbcdn.net/v/t1.15752-9/84345298_2673600196092473_831601175693361152_n.jpg?_nc_cat=104&amp;_nc_ohc=KuLCEI9AaiEAX8vBCIT&amp;_nc_ht=scontent.fmex15-1.fna&amp;oh=45f5ae9ef803a97829b9ccb554ae821f&amp;oe=5ED27BF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6B20" w:rsidRPr="00E66C47" w:rsidRDefault="00E66C47" w:rsidP="00E66C47">
      <w:pPr>
        <w:tabs>
          <w:tab w:val="left" w:pos="4920"/>
        </w:tabs>
      </w:pPr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3D7C71FC" wp14:editId="6A2DA0A5">
            <wp:simplePos x="0" y="0"/>
            <wp:positionH relativeFrom="margin">
              <wp:posOffset>3101340</wp:posOffset>
            </wp:positionH>
            <wp:positionV relativeFrom="paragraph">
              <wp:posOffset>13335</wp:posOffset>
            </wp:positionV>
            <wp:extent cx="2771775" cy="3482975"/>
            <wp:effectExtent l="0" t="0" r="9525" b="3175"/>
            <wp:wrapNone/>
            <wp:docPr id="7" name="Imagen 7" descr="https://scontent.fmex15-1.fna.fbcdn.net/v/t1.15752-9/85098381_174234727209859_7314972807153057792_n.jpg?_nc_cat=110&amp;_nc_ohc=xnAEiOG_Ex4AX8Bd8Pg&amp;_nc_ht=scontent.fmex15-1.fna&amp;oh=b2fd3bded7e3154187bfa052b5f5ccef&amp;oe=5ED0A9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mex15-1.fna.fbcdn.net/v/t1.15752-9/85098381_174234727209859_7314972807153057792_n.jpg?_nc_cat=110&amp;_nc_ohc=xnAEiOG_Ex4AX8Bd8Pg&amp;_nc_ht=scontent.fmex15-1.fna&amp;oh=b2fd3bded7e3154187bfa052b5f5ccef&amp;oe=5ED0A9D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sectPr w:rsidR="00B26B20" w:rsidRPr="00E66C47" w:rsidSect="00A452BA">
      <w:headerReference w:type="default" r:id="rId14"/>
      <w:footerReference w:type="default" r:id="rId15"/>
      <w:pgSz w:w="12240" w:h="15840"/>
      <w:pgMar w:top="1418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9FB" w:rsidRDefault="000849FB" w:rsidP="00A53FB3">
      <w:pPr>
        <w:spacing w:after="0" w:line="240" w:lineRule="auto"/>
      </w:pPr>
      <w:r>
        <w:separator/>
      </w:r>
    </w:p>
  </w:endnote>
  <w:endnote w:type="continuationSeparator" w:id="0">
    <w:p w:rsidR="000849FB" w:rsidRDefault="000849FB" w:rsidP="00A5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poli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FB3" w:rsidRPr="00C62EAA" w:rsidRDefault="00C62EAA" w:rsidP="00C62EAA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F644DFF" wp14:editId="1610E6F0">
          <wp:simplePos x="0" y="0"/>
          <wp:positionH relativeFrom="column">
            <wp:posOffset>-1013460</wp:posOffset>
          </wp:positionH>
          <wp:positionV relativeFrom="paragraph">
            <wp:posOffset>-541655</wp:posOffset>
          </wp:positionV>
          <wp:extent cx="7715250" cy="847618"/>
          <wp:effectExtent l="0" t="0" r="0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290"/>
                  <a:stretch/>
                </pic:blipFill>
                <pic:spPr bwMode="auto">
                  <a:xfrm>
                    <a:off x="0" y="0"/>
                    <a:ext cx="7715250" cy="8476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9FB" w:rsidRDefault="000849FB" w:rsidP="00A53FB3">
      <w:pPr>
        <w:spacing w:after="0" w:line="240" w:lineRule="auto"/>
      </w:pPr>
      <w:r>
        <w:separator/>
      </w:r>
    </w:p>
  </w:footnote>
  <w:footnote w:type="continuationSeparator" w:id="0">
    <w:p w:rsidR="000849FB" w:rsidRDefault="000849FB" w:rsidP="00A5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FB3" w:rsidRPr="007420D9" w:rsidRDefault="007420D9" w:rsidP="007420D9">
    <w:pPr>
      <w:pStyle w:val="Encabezado"/>
      <w:jc w:val="right"/>
      <w:rPr>
        <w:rFonts w:ascii="Metropolis" w:hAnsi="Metropolis"/>
        <w:b/>
      </w:rPr>
    </w:pPr>
    <w:r w:rsidRPr="007420D9">
      <w:rPr>
        <w:rFonts w:ascii="Metropolis" w:hAnsi="Metropolis"/>
        <w:b/>
        <w:noProof/>
        <w:color w:val="7F7F7F" w:themeColor="text1" w:themeTint="80"/>
        <w:sz w:val="20"/>
        <w:lang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-685115</wp:posOffset>
          </wp:positionH>
          <wp:positionV relativeFrom="paragraph">
            <wp:posOffset>-222809</wp:posOffset>
          </wp:positionV>
          <wp:extent cx="1909271" cy="424282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_CDMX_201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1" b="6416"/>
                  <a:stretch/>
                </pic:blipFill>
                <pic:spPr bwMode="auto">
                  <a:xfrm>
                    <a:off x="0" y="0"/>
                    <a:ext cx="2012157" cy="447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20D9">
      <w:rPr>
        <w:rFonts w:ascii="Metropolis" w:hAnsi="Metropolis"/>
        <w:b/>
        <w:color w:val="7F7F7F" w:themeColor="text1" w:themeTint="80"/>
        <w:sz w:val="20"/>
      </w:rPr>
      <w:t>SECRETARÍA DE CULTURA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A7C"/>
    <w:multiLevelType w:val="multilevel"/>
    <w:tmpl w:val="C2D05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CDA"/>
    <w:multiLevelType w:val="hybridMultilevel"/>
    <w:tmpl w:val="2A5677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A11A0"/>
    <w:multiLevelType w:val="hybridMultilevel"/>
    <w:tmpl w:val="9A24FC80"/>
    <w:lvl w:ilvl="0" w:tplc="AE4ADED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3A2CEE"/>
    <w:multiLevelType w:val="hybridMultilevel"/>
    <w:tmpl w:val="D8EC56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7711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BF7820"/>
    <w:multiLevelType w:val="hybridMultilevel"/>
    <w:tmpl w:val="1F10F2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A5A90"/>
    <w:multiLevelType w:val="hybridMultilevel"/>
    <w:tmpl w:val="D292D1AE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2D0E94"/>
    <w:multiLevelType w:val="multilevel"/>
    <w:tmpl w:val="4B00C7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936104"/>
    <w:multiLevelType w:val="hybridMultilevel"/>
    <w:tmpl w:val="3A205530"/>
    <w:lvl w:ilvl="0" w:tplc="A61AE608">
      <w:start w:val="1"/>
      <w:numFmt w:val="bullet"/>
      <w:lvlText w:val="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12C9E"/>
    <w:multiLevelType w:val="hybridMultilevel"/>
    <w:tmpl w:val="AD228FD0"/>
    <w:lvl w:ilvl="0" w:tplc="A6C45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34E65"/>
    <w:multiLevelType w:val="hybridMultilevel"/>
    <w:tmpl w:val="73748DEC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574185"/>
    <w:multiLevelType w:val="hybridMultilevel"/>
    <w:tmpl w:val="C23646E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507D1"/>
    <w:multiLevelType w:val="hybridMultilevel"/>
    <w:tmpl w:val="F89AF46A"/>
    <w:lvl w:ilvl="0" w:tplc="A61AE608">
      <w:start w:val="1"/>
      <w:numFmt w:val="bullet"/>
      <w:lvlText w:val="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1AE608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4745A"/>
    <w:multiLevelType w:val="hybridMultilevel"/>
    <w:tmpl w:val="D292D1AE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2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10"/>
  </w:num>
  <w:num w:numId="10">
    <w:abstractNumId w:val="13"/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B3"/>
    <w:rsid w:val="00004535"/>
    <w:rsid w:val="0001165B"/>
    <w:rsid w:val="00035E28"/>
    <w:rsid w:val="000401A6"/>
    <w:rsid w:val="00056AFC"/>
    <w:rsid w:val="00082693"/>
    <w:rsid w:val="000849FB"/>
    <w:rsid w:val="000E779C"/>
    <w:rsid w:val="00140F7D"/>
    <w:rsid w:val="0015057F"/>
    <w:rsid w:val="00165198"/>
    <w:rsid w:val="00171E87"/>
    <w:rsid w:val="00172911"/>
    <w:rsid w:val="001B2414"/>
    <w:rsid w:val="001B3FC1"/>
    <w:rsid w:val="001D0CB0"/>
    <w:rsid w:val="00203AFB"/>
    <w:rsid w:val="002127A2"/>
    <w:rsid w:val="0021327F"/>
    <w:rsid w:val="0022705B"/>
    <w:rsid w:val="00256AE8"/>
    <w:rsid w:val="0029796A"/>
    <w:rsid w:val="002A0AA0"/>
    <w:rsid w:val="002C289A"/>
    <w:rsid w:val="002D7A55"/>
    <w:rsid w:val="00300482"/>
    <w:rsid w:val="00327961"/>
    <w:rsid w:val="00330E01"/>
    <w:rsid w:val="0039363F"/>
    <w:rsid w:val="003C36A7"/>
    <w:rsid w:val="0043048A"/>
    <w:rsid w:val="004455B8"/>
    <w:rsid w:val="00454AAD"/>
    <w:rsid w:val="004A4554"/>
    <w:rsid w:val="004B25D2"/>
    <w:rsid w:val="004C6D7F"/>
    <w:rsid w:val="004D72E3"/>
    <w:rsid w:val="005469CD"/>
    <w:rsid w:val="005A114B"/>
    <w:rsid w:val="005A1EFF"/>
    <w:rsid w:val="005A40AC"/>
    <w:rsid w:val="005D364E"/>
    <w:rsid w:val="00600A4B"/>
    <w:rsid w:val="00636959"/>
    <w:rsid w:val="00650C2F"/>
    <w:rsid w:val="00695641"/>
    <w:rsid w:val="006C0F4D"/>
    <w:rsid w:val="006C2B42"/>
    <w:rsid w:val="00701788"/>
    <w:rsid w:val="00732D2B"/>
    <w:rsid w:val="007420D9"/>
    <w:rsid w:val="00764C53"/>
    <w:rsid w:val="007D6750"/>
    <w:rsid w:val="00805EBC"/>
    <w:rsid w:val="00817962"/>
    <w:rsid w:val="00882BFB"/>
    <w:rsid w:val="009640B8"/>
    <w:rsid w:val="009E1805"/>
    <w:rsid w:val="009E6DBC"/>
    <w:rsid w:val="009F0533"/>
    <w:rsid w:val="00A2378B"/>
    <w:rsid w:val="00A30D97"/>
    <w:rsid w:val="00A41615"/>
    <w:rsid w:val="00A452BA"/>
    <w:rsid w:val="00A4675E"/>
    <w:rsid w:val="00A53FB3"/>
    <w:rsid w:val="00A543EF"/>
    <w:rsid w:val="00A72D5C"/>
    <w:rsid w:val="00A74F07"/>
    <w:rsid w:val="00AC0C54"/>
    <w:rsid w:val="00B132E0"/>
    <w:rsid w:val="00B26B20"/>
    <w:rsid w:val="00B4251D"/>
    <w:rsid w:val="00B56889"/>
    <w:rsid w:val="00B926D8"/>
    <w:rsid w:val="00B9432F"/>
    <w:rsid w:val="00BA7A0B"/>
    <w:rsid w:val="00BB36E9"/>
    <w:rsid w:val="00BC2C8F"/>
    <w:rsid w:val="00BE3EBD"/>
    <w:rsid w:val="00C23C55"/>
    <w:rsid w:val="00C62EAA"/>
    <w:rsid w:val="00C97FF3"/>
    <w:rsid w:val="00CB7359"/>
    <w:rsid w:val="00CC2494"/>
    <w:rsid w:val="00D2144F"/>
    <w:rsid w:val="00D218CB"/>
    <w:rsid w:val="00D50A4A"/>
    <w:rsid w:val="00D66569"/>
    <w:rsid w:val="00D66E2D"/>
    <w:rsid w:val="00D7721C"/>
    <w:rsid w:val="00D86053"/>
    <w:rsid w:val="00D91B87"/>
    <w:rsid w:val="00DA05E6"/>
    <w:rsid w:val="00DB42DB"/>
    <w:rsid w:val="00DE3196"/>
    <w:rsid w:val="00DE754E"/>
    <w:rsid w:val="00E3203B"/>
    <w:rsid w:val="00E36CEF"/>
    <w:rsid w:val="00E56FE8"/>
    <w:rsid w:val="00E66C47"/>
    <w:rsid w:val="00E978F9"/>
    <w:rsid w:val="00EE56FF"/>
    <w:rsid w:val="00F02F53"/>
    <w:rsid w:val="00FC7DBE"/>
    <w:rsid w:val="00FD7A3F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BD009"/>
  <w15:docId w15:val="{E7F10372-2AD5-47BE-95A4-1647CA9E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FB3"/>
  </w:style>
  <w:style w:type="paragraph" w:styleId="Piedepgina">
    <w:name w:val="footer"/>
    <w:basedOn w:val="Normal"/>
    <w:link w:val="Piedepgina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FB3"/>
  </w:style>
  <w:style w:type="paragraph" w:styleId="Textodeglobo">
    <w:name w:val="Balloon Text"/>
    <w:basedOn w:val="Normal"/>
    <w:link w:val="TextodegloboCar"/>
    <w:uiPriority w:val="99"/>
    <w:semiHidden/>
    <w:unhideWhenUsed/>
    <w:rsid w:val="00A5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F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0A4B"/>
    <w:pPr>
      <w:ind w:left="720"/>
      <w:contextualSpacing/>
    </w:pPr>
  </w:style>
  <w:style w:type="paragraph" w:styleId="Sinespaciado">
    <w:name w:val="No Spacing"/>
    <w:uiPriority w:val="1"/>
    <w:qFormat/>
    <w:rsid w:val="00454A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Jose Ignacio Lozano Uscanga</cp:lastModifiedBy>
  <cp:revision>3</cp:revision>
  <cp:lastPrinted>2020-02-04T03:51:00Z</cp:lastPrinted>
  <dcterms:created xsi:type="dcterms:W3CDTF">2020-02-12T23:11:00Z</dcterms:created>
  <dcterms:modified xsi:type="dcterms:W3CDTF">2020-02-12T23:12:00Z</dcterms:modified>
</cp:coreProperties>
</file>