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F" w:rsidRDefault="00DD7548" w:rsidP="00135B7F">
      <w:pPr>
        <w:widowControl w:val="0"/>
        <w:spacing w:after="0"/>
        <w:jc w:val="center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 xml:space="preserve">PLAN INTEGRAL DE MANEJO </w:t>
      </w:r>
      <w:r w:rsidR="00F72491">
        <w:rPr>
          <w:rFonts w:ascii="Arial" w:eastAsia="Arial" w:hAnsi="Arial" w:cs="Arial"/>
          <w:b/>
          <w:sz w:val="26"/>
          <w:szCs w:val="26"/>
        </w:rPr>
        <w:t>COYOACÁN</w:t>
      </w:r>
      <w:r w:rsidR="00135B7F">
        <w:rPr>
          <w:rFonts w:ascii="Arial" w:eastAsia="Arial" w:hAnsi="Arial" w:cs="Arial"/>
          <w:b/>
          <w:sz w:val="26"/>
          <w:szCs w:val="26"/>
        </w:rPr>
        <w:t>, CIUDAD DE MÉXICO</w:t>
      </w:r>
    </w:p>
    <w:p w:rsidR="001A19BB" w:rsidRPr="00135B7F" w:rsidRDefault="00135B7F">
      <w:pPr>
        <w:widowControl w:val="0"/>
        <w:spacing w:after="0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Zona de Monumentos Históricos</w:t>
      </w:r>
    </w:p>
    <w:p w:rsidR="001A19BB" w:rsidRPr="00135B7F" w:rsidRDefault="00F72491" w:rsidP="00C27066">
      <w:pPr>
        <w:widowControl w:val="0"/>
        <w:spacing w:after="0"/>
        <w:jc w:val="center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>Marzo, 2021</w:t>
      </w:r>
    </w:p>
    <w:p w:rsidR="00C27066" w:rsidRDefault="00C27066" w:rsidP="00F72491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F72491" w:rsidRPr="00135B7F" w:rsidRDefault="00F72491" w:rsidP="00F72491">
      <w:pPr>
        <w:widowControl w:val="0"/>
        <w:spacing w:after="0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>Considerandos de la Declaratoria</w:t>
      </w:r>
      <w:r w:rsidR="00C669FE">
        <w:rPr>
          <w:rFonts w:ascii="Arial" w:eastAsia="Arial" w:hAnsi="Arial" w:cs="Arial"/>
          <w:szCs w:val="24"/>
        </w:rPr>
        <w:t xml:space="preserve"> de Zona de Monumentos Históricos</w:t>
      </w:r>
      <w:r w:rsidRPr="00135B7F">
        <w:rPr>
          <w:rFonts w:ascii="Arial" w:eastAsia="Arial" w:hAnsi="Arial" w:cs="Arial"/>
          <w:szCs w:val="24"/>
        </w:rPr>
        <w:t>:</w:t>
      </w:r>
    </w:p>
    <w:p w:rsidR="00F72491" w:rsidRPr="00135B7F" w:rsidRDefault="00F72491" w:rsidP="00135B7F">
      <w:pPr>
        <w:pStyle w:val="Prrafodelista"/>
        <w:widowControl w:val="0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 xml:space="preserve">Que Coyoacán fue asentamiento de grupos indígenas que formaron parte del territorio de México Tenochtitlán. </w:t>
      </w:r>
    </w:p>
    <w:p w:rsidR="00F72491" w:rsidRPr="00135B7F" w:rsidRDefault="00F72491" w:rsidP="00135B7F">
      <w:pPr>
        <w:pStyle w:val="Prrafodelista"/>
        <w:widowControl w:val="0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>Que fue proyectada en el siglo XVI conservando elementos del antiguo trazo prehispánico</w:t>
      </w:r>
    </w:p>
    <w:p w:rsidR="00F72491" w:rsidRPr="00135B7F" w:rsidRDefault="00F72491" w:rsidP="00135B7F">
      <w:pPr>
        <w:pStyle w:val="Prrafodelista"/>
        <w:widowControl w:val="0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 xml:space="preserve">Que fue capital de la Nueva España y sede del Primer Ayuntamiento de la Ciudad de México hasta 1524. </w:t>
      </w:r>
    </w:p>
    <w:p w:rsidR="00F72491" w:rsidRPr="00135B7F" w:rsidRDefault="00F72491" w:rsidP="00135B7F">
      <w:pPr>
        <w:pStyle w:val="Prrafodelista"/>
        <w:widowControl w:val="0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 xml:space="preserve">Que por sus riquezas naturales, potencial económico y  situación geográfica desde 1529 formó parte del marquesado de Hernán Cortés. </w:t>
      </w:r>
    </w:p>
    <w:p w:rsidR="00F72491" w:rsidRPr="00135B7F" w:rsidRDefault="00F72491" w:rsidP="00135B7F">
      <w:pPr>
        <w:pStyle w:val="Prrafodelista"/>
        <w:widowControl w:val="0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>Que en 1847 fue escenario de importantes batallas en la lucha contra la invasión norteamericana.</w:t>
      </w:r>
    </w:p>
    <w:p w:rsidR="00F72491" w:rsidRPr="00135B7F" w:rsidRDefault="00F72491" w:rsidP="00135B7F">
      <w:pPr>
        <w:pStyle w:val="Prrafodelista"/>
        <w:widowControl w:val="0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>Que ha sido residencia de varios ilustres mexicanos:</w:t>
      </w:r>
    </w:p>
    <w:p w:rsidR="00F72491" w:rsidRPr="00135B7F" w:rsidRDefault="00135B7F" w:rsidP="00135B7F">
      <w:pPr>
        <w:pStyle w:val="Prrafodelista"/>
        <w:widowControl w:val="0"/>
        <w:numPr>
          <w:ilvl w:val="1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>José</w:t>
      </w:r>
      <w:r w:rsidR="00F72491" w:rsidRPr="00135B7F">
        <w:rPr>
          <w:rFonts w:ascii="Arial" w:eastAsia="Arial" w:hAnsi="Arial" w:cs="Arial"/>
          <w:szCs w:val="24"/>
        </w:rPr>
        <w:t xml:space="preserve"> Juan Tablada</w:t>
      </w:r>
    </w:p>
    <w:p w:rsidR="00F72491" w:rsidRPr="00135B7F" w:rsidRDefault="00F72491" w:rsidP="00135B7F">
      <w:pPr>
        <w:pStyle w:val="Prrafodelista"/>
        <w:widowControl w:val="0"/>
        <w:numPr>
          <w:ilvl w:val="1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>Francisco Sosa</w:t>
      </w:r>
    </w:p>
    <w:p w:rsidR="00F72491" w:rsidRPr="00135B7F" w:rsidRDefault="00F72491" w:rsidP="00135B7F">
      <w:pPr>
        <w:pStyle w:val="Prrafodelista"/>
        <w:widowControl w:val="0"/>
        <w:numPr>
          <w:ilvl w:val="1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>José Lorenzo Cossío</w:t>
      </w:r>
    </w:p>
    <w:p w:rsidR="00F72491" w:rsidRPr="00135B7F" w:rsidRDefault="00F72491" w:rsidP="00135B7F">
      <w:pPr>
        <w:pStyle w:val="Prrafodelista"/>
        <w:widowControl w:val="0"/>
        <w:numPr>
          <w:ilvl w:val="1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 xml:space="preserve">Manuel </w:t>
      </w:r>
      <w:proofErr w:type="spellStart"/>
      <w:r w:rsidRPr="00135B7F">
        <w:rPr>
          <w:rFonts w:ascii="Arial" w:eastAsia="Arial" w:hAnsi="Arial" w:cs="Arial"/>
          <w:szCs w:val="24"/>
        </w:rPr>
        <w:t>Toussaint</w:t>
      </w:r>
      <w:proofErr w:type="spellEnd"/>
    </w:p>
    <w:p w:rsidR="00F72491" w:rsidRPr="00135B7F" w:rsidRDefault="00F72491" w:rsidP="00135B7F">
      <w:pPr>
        <w:pStyle w:val="Prrafodelista"/>
        <w:widowControl w:val="0"/>
        <w:numPr>
          <w:ilvl w:val="1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>Arturo Castro Leal</w:t>
      </w:r>
    </w:p>
    <w:p w:rsidR="00F72491" w:rsidRPr="00135B7F" w:rsidRDefault="00F72491" w:rsidP="00135B7F">
      <w:pPr>
        <w:pStyle w:val="Prrafodelista"/>
        <w:widowControl w:val="0"/>
        <w:numPr>
          <w:ilvl w:val="1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 xml:space="preserve">José </w:t>
      </w:r>
      <w:r w:rsidR="00135B7F" w:rsidRPr="00135B7F">
        <w:rPr>
          <w:rFonts w:ascii="Arial" w:eastAsia="Arial" w:hAnsi="Arial" w:cs="Arial"/>
          <w:szCs w:val="24"/>
        </w:rPr>
        <w:t>Gorostiza</w:t>
      </w:r>
    </w:p>
    <w:p w:rsidR="00F72491" w:rsidRPr="00135B7F" w:rsidRDefault="00F72491" w:rsidP="00135B7F">
      <w:pPr>
        <w:pStyle w:val="Prrafodelista"/>
        <w:widowControl w:val="0"/>
        <w:numPr>
          <w:ilvl w:val="1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>Diego Rivera y Frida Kahlo</w:t>
      </w:r>
    </w:p>
    <w:p w:rsidR="00F72491" w:rsidRPr="00135B7F" w:rsidRDefault="00F72491" w:rsidP="00135B7F">
      <w:pPr>
        <w:pStyle w:val="Prrafodelista"/>
        <w:widowControl w:val="0"/>
        <w:numPr>
          <w:ilvl w:val="1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 xml:space="preserve">José Chávez Morado </w:t>
      </w:r>
    </w:p>
    <w:p w:rsidR="00F72491" w:rsidRPr="00135B7F" w:rsidRDefault="00F72491" w:rsidP="00135B7F">
      <w:pPr>
        <w:pStyle w:val="Prrafodelista"/>
        <w:widowControl w:val="0"/>
        <w:numPr>
          <w:ilvl w:val="1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>Rufino Tamayo</w:t>
      </w:r>
    </w:p>
    <w:p w:rsidR="00F72491" w:rsidRPr="00135B7F" w:rsidRDefault="00F72491" w:rsidP="00135B7F">
      <w:pPr>
        <w:pStyle w:val="Prrafodelista"/>
        <w:widowControl w:val="0"/>
        <w:numPr>
          <w:ilvl w:val="1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>Miguel Ángel de Quevedo (1990)</w:t>
      </w:r>
    </w:p>
    <w:p w:rsidR="00F72491" w:rsidRPr="00135B7F" w:rsidRDefault="00F72491" w:rsidP="00135B7F">
      <w:pPr>
        <w:pStyle w:val="Prrafodelista"/>
        <w:widowControl w:val="0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 xml:space="preserve">Que por sus características urbano-arquitectónicas en 1934 se decretó de Zona Típica y Pintoresca del Distrito Federal. </w:t>
      </w:r>
    </w:p>
    <w:p w:rsidR="00F72491" w:rsidRPr="00135B7F" w:rsidRDefault="00F72491" w:rsidP="00135B7F">
      <w:pPr>
        <w:pStyle w:val="Prrafodelista"/>
        <w:widowControl w:val="0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 xml:space="preserve">Que la relación de espacios y su estructura urbana, son elocuente testimonio de excepcional valor para la historia social, política y artística de México. </w:t>
      </w:r>
    </w:p>
    <w:p w:rsidR="00F72491" w:rsidRPr="00135B7F" w:rsidRDefault="00F72491" w:rsidP="00135B7F">
      <w:pPr>
        <w:pStyle w:val="Prrafodelista"/>
        <w:widowControl w:val="0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Cs w:val="24"/>
        </w:rPr>
      </w:pPr>
      <w:r w:rsidRPr="00135B7F">
        <w:rPr>
          <w:rFonts w:ascii="Arial" w:eastAsia="Arial" w:hAnsi="Arial" w:cs="Arial"/>
          <w:szCs w:val="24"/>
        </w:rPr>
        <w:t xml:space="preserve">Que es indispensable la protección, conservación y restauración de las expresiones urbanas y arquitectónicas relevantes que integran el patrimonio cultural de la Nación. </w:t>
      </w:r>
    </w:p>
    <w:p w:rsidR="00F72491" w:rsidRPr="00135B7F" w:rsidRDefault="00C336AB" w:rsidP="00135B7F">
      <w:pPr>
        <w:widowControl w:val="0"/>
        <w:spacing w:after="0"/>
        <w:ind w:left="360"/>
        <w:jc w:val="both"/>
        <w:rPr>
          <w:rFonts w:ascii="Arial" w:eastAsia="Arial" w:hAnsi="Arial" w:cs="Arial"/>
          <w:b/>
          <w:szCs w:val="24"/>
        </w:rPr>
      </w:pPr>
      <w:r w:rsidRPr="00135B7F">
        <w:rPr>
          <w:rFonts w:ascii="Arial" w:eastAsia="Arial" w:hAnsi="Arial" w:cs="Arial"/>
          <w:b/>
          <w:noProof/>
          <w:sz w:val="24"/>
          <w:szCs w:val="24"/>
          <w:lang w:val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207010</wp:posOffset>
            </wp:positionH>
            <wp:positionV relativeFrom="paragraph">
              <wp:posOffset>180670</wp:posOffset>
            </wp:positionV>
            <wp:extent cx="5518785" cy="2314575"/>
            <wp:effectExtent l="0" t="0" r="571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GONO 199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4" t="29422" r="2284" b="31588"/>
                    <a:stretch/>
                  </pic:blipFill>
                  <pic:spPr bwMode="auto">
                    <a:xfrm>
                      <a:off x="0" y="0"/>
                      <a:ext cx="551878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491" w:rsidRPr="00C336AB" w:rsidRDefault="00F72491" w:rsidP="00135B7F">
      <w:pPr>
        <w:widowControl w:val="0"/>
        <w:spacing w:after="0"/>
        <w:ind w:left="360"/>
        <w:jc w:val="both"/>
        <w:rPr>
          <w:rFonts w:ascii="Arial" w:eastAsia="Arial" w:hAnsi="Arial" w:cs="Arial"/>
          <w:b/>
          <w:sz w:val="20"/>
          <w:szCs w:val="24"/>
          <w:highlight w:val="lightGray"/>
        </w:rPr>
      </w:pPr>
      <w:r w:rsidRPr="00C336AB">
        <w:rPr>
          <w:rFonts w:ascii="Arial" w:eastAsia="Arial" w:hAnsi="Arial" w:cs="Arial"/>
          <w:b/>
          <w:sz w:val="20"/>
          <w:szCs w:val="24"/>
          <w:highlight w:val="lightGray"/>
        </w:rPr>
        <w:t xml:space="preserve">Zona de </w:t>
      </w:r>
      <w:r w:rsidR="00135B7F" w:rsidRPr="00C336AB">
        <w:rPr>
          <w:rFonts w:ascii="Arial" w:eastAsia="Arial" w:hAnsi="Arial" w:cs="Arial"/>
          <w:b/>
          <w:sz w:val="20"/>
          <w:szCs w:val="24"/>
          <w:highlight w:val="lightGray"/>
        </w:rPr>
        <w:t>Monumentos Históricos</w:t>
      </w:r>
    </w:p>
    <w:p w:rsidR="00F72491" w:rsidRPr="00C336AB" w:rsidRDefault="00135B7F" w:rsidP="00C336AB">
      <w:pPr>
        <w:widowControl w:val="0"/>
        <w:tabs>
          <w:tab w:val="center" w:pos="4858"/>
        </w:tabs>
        <w:spacing w:after="0"/>
        <w:ind w:left="360"/>
        <w:rPr>
          <w:rFonts w:ascii="Arial" w:eastAsia="Arial" w:hAnsi="Arial" w:cs="Arial"/>
          <w:b/>
          <w:sz w:val="20"/>
          <w:szCs w:val="24"/>
        </w:rPr>
      </w:pPr>
      <w:r w:rsidRPr="00C336AB">
        <w:rPr>
          <w:rFonts w:ascii="Arial" w:eastAsia="Arial" w:hAnsi="Arial" w:cs="Arial"/>
          <w:b/>
          <w:sz w:val="20"/>
          <w:szCs w:val="24"/>
          <w:highlight w:val="lightGray"/>
        </w:rPr>
        <w:t>Área</w:t>
      </w:r>
      <w:r w:rsidR="00F72491" w:rsidRPr="00C336AB">
        <w:rPr>
          <w:rFonts w:ascii="Arial" w:eastAsia="Arial" w:hAnsi="Arial" w:cs="Arial"/>
          <w:b/>
          <w:sz w:val="20"/>
          <w:szCs w:val="24"/>
          <w:highlight w:val="lightGray"/>
        </w:rPr>
        <w:t>: 1.64 km2</w:t>
      </w:r>
    </w:p>
    <w:p w:rsidR="00C336AB" w:rsidRPr="00C336AB" w:rsidRDefault="00C336AB" w:rsidP="00F72491">
      <w:pPr>
        <w:widowControl w:val="0"/>
        <w:spacing w:after="0"/>
        <w:ind w:left="360"/>
        <w:rPr>
          <w:rFonts w:ascii="Arial" w:eastAsia="Arial" w:hAnsi="Arial" w:cs="Arial"/>
          <w:b/>
          <w:sz w:val="20"/>
          <w:szCs w:val="24"/>
          <w:highlight w:val="lightGray"/>
        </w:rPr>
      </w:pPr>
      <w:r w:rsidRPr="00C336AB">
        <w:rPr>
          <w:rFonts w:ascii="Arial" w:eastAsia="Arial" w:hAnsi="Arial" w:cs="Arial"/>
          <w:b/>
          <w:sz w:val="20"/>
          <w:szCs w:val="24"/>
          <w:highlight w:val="lightGray"/>
        </w:rPr>
        <w:t>86 manzanas</w:t>
      </w:r>
    </w:p>
    <w:p w:rsidR="00C336AB" w:rsidRPr="00C336AB" w:rsidRDefault="00C336AB" w:rsidP="00F72491">
      <w:pPr>
        <w:widowControl w:val="0"/>
        <w:spacing w:after="0"/>
        <w:ind w:left="360"/>
        <w:rPr>
          <w:rFonts w:ascii="Arial" w:eastAsia="Arial" w:hAnsi="Arial" w:cs="Arial"/>
          <w:b/>
          <w:sz w:val="20"/>
          <w:szCs w:val="24"/>
        </w:rPr>
      </w:pPr>
      <w:r w:rsidRPr="00C336AB">
        <w:rPr>
          <w:rFonts w:ascii="Arial" w:eastAsia="Arial" w:hAnsi="Arial" w:cs="Arial"/>
          <w:b/>
          <w:sz w:val="20"/>
          <w:szCs w:val="24"/>
          <w:highlight w:val="lightGray"/>
        </w:rPr>
        <w:t>50 edificios de valor histórico</w:t>
      </w:r>
    </w:p>
    <w:p w:rsidR="00C336AB" w:rsidRPr="00C336AB" w:rsidRDefault="00C336AB" w:rsidP="00C336AB">
      <w:pPr>
        <w:widowControl w:val="0"/>
        <w:spacing w:after="0"/>
        <w:ind w:left="360"/>
        <w:rPr>
          <w:rFonts w:ascii="Arial" w:eastAsia="Arial" w:hAnsi="Arial" w:cs="Arial"/>
          <w:b/>
          <w:sz w:val="20"/>
          <w:szCs w:val="24"/>
        </w:rPr>
      </w:pPr>
      <w:r w:rsidRPr="00C336AB">
        <w:rPr>
          <w:rFonts w:ascii="Arial" w:eastAsia="Arial" w:hAnsi="Arial" w:cs="Arial"/>
          <w:b/>
          <w:sz w:val="20"/>
          <w:szCs w:val="24"/>
        </w:rPr>
        <w:tab/>
      </w:r>
    </w:p>
    <w:p w:rsidR="00F72491" w:rsidRDefault="00F72491" w:rsidP="00135B7F">
      <w:pPr>
        <w:widowControl w:val="0"/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:rsidR="00F72491" w:rsidRPr="00C27066" w:rsidRDefault="00F72491" w:rsidP="00C27066">
      <w:pPr>
        <w:widowControl w:val="0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35B7F" w:rsidRDefault="00135B7F" w:rsidP="00601F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35B7F" w:rsidRDefault="00135B7F" w:rsidP="00601F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35B7F" w:rsidRDefault="00135B7F" w:rsidP="00601F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35B7F" w:rsidRDefault="00135B7F" w:rsidP="00601F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32E4F" w:rsidRPr="00732E4F" w:rsidRDefault="00732E4F" w:rsidP="00732E4F">
      <w:pPr>
        <w:spacing w:after="0" w:line="240" w:lineRule="auto"/>
        <w:rPr>
          <w:rFonts w:ascii="Arial" w:eastAsia="Arial" w:hAnsi="Arial" w:cs="Arial"/>
          <w:b/>
          <w:szCs w:val="24"/>
        </w:rPr>
      </w:pPr>
      <w:r w:rsidRPr="00732E4F">
        <w:rPr>
          <w:rFonts w:ascii="Arial" w:eastAsia="Arial" w:hAnsi="Arial" w:cs="Arial"/>
          <w:b/>
          <w:szCs w:val="24"/>
        </w:rPr>
        <w:lastRenderedPageBreak/>
        <w:t>Monumentos históricos</w:t>
      </w:r>
    </w:p>
    <w:p w:rsidR="00C669FE" w:rsidRPr="00433DC8" w:rsidRDefault="00C336AB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 xml:space="preserve">Templo y </w:t>
      </w:r>
      <w:proofErr w:type="spellStart"/>
      <w:r w:rsidRPr="00433DC8">
        <w:rPr>
          <w:rFonts w:ascii="Arial" w:eastAsia="Arial" w:hAnsi="Arial" w:cs="Arial"/>
          <w:sz w:val="20"/>
          <w:szCs w:val="24"/>
        </w:rPr>
        <w:t>exconvento</w:t>
      </w:r>
      <w:proofErr w:type="spellEnd"/>
      <w:r w:rsidRPr="00433DC8">
        <w:rPr>
          <w:rFonts w:ascii="Arial" w:eastAsia="Arial" w:hAnsi="Arial" w:cs="Arial"/>
          <w:sz w:val="20"/>
          <w:szCs w:val="24"/>
        </w:rPr>
        <w:t xml:space="preserve"> de San Juan Bautista</w:t>
      </w:r>
    </w:p>
    <w:p w:rsidR="00C336AB" w:rsidRPr="00433DC8" w:rsidRDefault="00C336AB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proofErr w:type="spellStart"/>
      <w:r w:rsidRPr="00433DC8">
        <w:rPr>
          <w:rFonts w:ascii="Arial" w:eastAsia="Arial" w:hAnsi="Arial" w:cs="Arial"/>
          <w:sz w:val="20"/>
          <w:szCs w:val="24"/>
        </w:rPr>
        <w:t>Exconvento</w:t>
      </w:r>
      <w:proofErr w:type="spellEnd"/>
      <w:r w:rsidRPr="00433DC8">
        <w:rPr>
          <w:rFonts w:ascii="Arial" w:eastAsia="Arial" w:hAnsi="Arial" w:cs="Arial"/>
          <w:sz w:val="20"/>
          <w:szCs w:val="24"/>
        </w:rPr>
        <w:t xml:space="preserve"> de los Padres Camilos</w:t>
      </w:r>
    </w:p>
    <w:p w:rsidR="00C336AB" w:rsidRPr="00433DC8" w:rsidRDefault="00C336AB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Templo de Santa Catarina</w:t>
      </w:r>
    </w:p>
    <w:p w:rsidR="00C336AB" w:rsidRPr="00433DC8" w:rsidRDefault="00C336AB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Templo de la Purísima Concepción</w:t>
      </w:r>
    </w:p>
    <w:p w:rsidR="00C336AB" w:rsidRPr="00433DC8" w:rsidRDefault="00C336AB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 xml:space="preserve">Capilla de San Antonio </w:t>
      </w:r>
      <w:proofErr w:type="spellStart"/>
      <w:r w:rsidRPr="00433DC8">
        <w:rPr>
          <w:rFonts w:ascii="Arial" w:eastAsia="Arial" w:hAnsi="Arial" w:cs="Arial"/>
          <w:sz w:val="20"/>
          <w:szCs w:val="24"/>
        </w:rPr>
        <w:t>Panzacola</w:t>
      </w:r>
      <w:proofErr w:type="spellEnd"/>
    </w:p>
    <w:p w:rsidR="00C336AB" w:rsidRPr="00433DC8" w:rsidRDefault="00732E4F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 xml:space="preserve">Plaza Hidalgo número 1. </w:t>
      </w:r>
      <w:r w:rsidR="00C336AB" w:rsidRPr="00433DC8">
        <w:rPr>
          <w:rFonts w:ascii="Arial" w:eastAsia="Arial" w:hAnsi="Arial" w:cs="Arial"/>
          <w:sz w:val="20"/>
          <w:szCs w:val="24"/>
        </w:rPr>
        <w:t>Casa de Hernán Cortés (Primer Ayuntamiento</w:t>
      </w:r>
      <w:r w:rsidRPr="00433DC8">
        <w:rPr>
          <w:rFonts w:ascii="Arial" w:eastAsia="Arial" w:hAnsi="Arial" w:cs="Arial"/>
          <w:sz w:val="20"/>
          <w:szCs w:val="24"/>
        </w:rPr>
        <w:t>)</w:t>
      </w:r>
    </w:p>
    <w:p w:rsidR="00C336AB" w:rsidRPr="00433DC8" w:rsidRDefault="00C336AB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 xml:space="preserve">Puente de San Antonio </w:t>
      </w:r>
      <w:proofErr w:type="spellStart"/>
      <w:r w:rsidRPr="00433DC8">
        <w:rPr>
          <w:rFonts w:ascii="Arial" w:eastAsia="Arial" w:hAnsi="Arial" w:cs="Arial"/>
          <w:sz w:val="20"/>
          <w:szCs w:val="24"/>
        </w:rPr>
        <w:t>Panzacola</w:t>
      </w:r>
      <w:proofErr w:type="spellEnd"/>
    </w:p>
    <w:p w:rsidR="00C336AB" w:rsidRPr="00433DC8" w:rsidRDefault="00C336AB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proofErr w:type="spellStart"/>
      <w:r w:rsidRPr="00433DC8">
        <w:rPr>
          <w:rFonts w:ascii="Arial" w:eastAsia="Arial" w:hAnsi="Arial" w:cs="Arial"/>
          <w:sz w:val="20"/>
          <w:szCs w:val="24"/>
        </w:rPr>
        <w:t>Kiosko</w:t>
      </w:r>
      <w:proofErr w:type="spellEnd"/>
    </w:p>
    <w:p w:rsidR="00C336AB" w:rsidRPr="00433DC8" w:rsidRDefault="00732E4F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 xml:space="preserve">Allende 7-15ª </w:t>
      </w:r>
    </w:p>
    <w:p w:rsidR="00732E4F" w:rsidRPr="00433DC8" w:rsidRDefault="00732E4F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Centenario s/n esq. Belisario D</w:t>
      </w:r>
      <w:r w:rsidR="00433DC8" w:rsidRPr="00433DC8">
        <w:rPr>
          <w:rFonts w:ascii="Arial" w:eastAsia="Arial" w:hAnsi="Arial" w:cs="Arial"/>
          <w:sz w:val="20"/>
          <w:szCs w:val="24"/>
        </w:rPr>
        <w:t xml:space="preserve">omínguez </w:t>
      </w:r>
    </w:p>
    <w:p w:rsidR="00732E4F" w:rsidRPr="00433DC8" w:rsidRDefault="00732E4F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Jardín Centen</w:t>
      </w:r>
      <w:r w:rsidR="00433DC8" w:rsidRPr="00433DC8">
        <w:rPr>
          <w:rFonts w:ascii="Arial" w:eastAsia="Arial" w:hAnsi="Arial" w:cs="Arial"/>
          <w:sz w:val="20"/>
          <w:szCs w:val="24"/>
        </w:rPr>
        <w:t>ario 15</w:t>
      </w:r>
    </w:p>
    <w:p w:rsidR="00732E4F" w:rsidRPr="00433DC8" w:rsidRDefault="00732E4F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Jardín Centenario s/n Portada del Atrio del Convento de San Juan Ba</w:t>
      </w:r>
      <w:r w:rsidR="00433DC8" w:rsidRPr="00433DC8">
        <w:rPr>
          <w:rFonts w:ascii="Arial" w:eastAsia="Arial" w:hAnsi="Arial" w:cs="Arial"/>
          <w:sz w:val="20"/>
          <w:szCs w:val="24"/>
        </w:rPr>
        <w:t>utista</w:t>
      </w:r>
    </w:p>
    <w:p w:rsidR="00732E4F" w:rsidRPr="00433DC8" w:rsidRDefault="00732E4F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Higuera no. 57, esquina Vallarte “Casa de la Malinche”</w:t>
      </w:r>
    </w:p>
    <w:p w:rsidR="00732E4F" w:rsidRPr="00433DC8" w:rsidRDefault="00732E4F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 xml:space="preserve">Presidente Carranza no. 144 esquina Tres Cruces “Casa de la Cruz”. </w:t>
      </w:r>
    </w:p>
    <w:p w:rsidR="00732E4F" w:rsidRPr="00433DC8" w:rsidRDefault="00732E4F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Presidente Carranza no. 76-78</w:t>
      </w:r>
      <w:r w:rsidR="00A960C9" w:rsidRPr="00433DC8">
        <w:rPr>
          <w:rFonts w:ascii="Arial" w:eastAsia="Arial" w:hAnsi="Arial" w:cs="Arial"/>
          <w:sz w:val="20"/>
          <w:szCs w:val="24"/>
        </w:rPr>
        <w:t xml:space="preserve"> esquina 5 de febrero. 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Reforma no. 27, esquina Presidente Carranza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14-16 esquina Tres Cruces “Casa de Diego de Ordaz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38. Casa de Don Francisco Sosa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44 esquina Reforma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77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78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84 esquina Ave María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 xml:space="preserve">Francisco Sosa no. 85 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93-105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165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171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175 esquina Melchor Ocampo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220-202C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218 esquina Tata Vasco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271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310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 xml:space="preserve">Francisco Sosa no. 314 “Casa de los Naranjos” 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320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343 “Casa del Capitán Negrete”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383 “Casa de Alvarado”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409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412 “Casa del sol”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Francisco Sosa no. 427</w:t>
      </w:r>
    </w:p>
    <w:p w:rsidR="00A960C9" w:rsidRPr="00433DC8" w:rsidRDefault="00A960C9" w:rsidP="0056596F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 xml:space="preserve">Universidad 1700. </w:t>
      </w:r>
      <w:proofErr w:type="spellStart"/>
      <w:r w:rsidRPr="00433DC8">
        <w:rPr>
          <w:rFonts w:ascii="Arial" w:eastAsia="Arial" w:hAnsi="Arial" w:cs="Arial"/>
          <w:sz w:val="20"/>
          <w:szCs w:val="24"/>
        </w:rPr>
        <w:t>Exhacienda</w:t>
      </w:r>
      <w:proofErr w:type="spellEnd"/>
      <w:r w:rsidRPr="00433DC8">
        <w:rPr>
          <w:rFonts w:ascii="Arial" w:eastAsia="Arial" w:hAnsi="Arial" w:cs="Arial"/>
          <w:sz w:val="20"/>
          <w:szCs w:val="24"/>
        </w:rPr>
        <w:t xml:space="preserve"> El Altillo </w:t>
      </w:r>
    </w:p>
    <w:p w:rsidR="00A960C9" w:rsidRPr="00433DC8" w:rsidRDefault="00A960C9" w:rsidP="00A960C9">
      <w:pPr>
        <w:pStyle w:val="Prrafodelista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732E4F" w:rsidRDefault="00732E4F" w:rsidP="00732E4F">
      <w:pPr>
        <w:spacing w:after="0" w:line="240" w:lineRule="auto"/>
        <w:rPr>
          <w:rFonts w:ascii="Arial" w:eastAsia="Arial" w:hAnsi="Arial" w:cs="Arial"/>
          <w:b/>
          <w:szCs w:val="24"/>
        </w:rPr>
      </w:pPr>
      <w:r w:rsidRPr="00732E4F">
        <w:rPr>
          <w:rFonts w:ascii="Arial" w:eastAsia="Arial" w:hAnsi="Arial" w:cs="Arial"/>
          <w:b/>
          <w:szCs w:val="24"/>
        </w:rPr>
        <w:t>Espacios abiertos</w:t>
      </w:r>
    </w:p>
    <w:p w:rsidR="00732E4F" w:rsidRPr="00433DC8" w:rsidRDefault="00732E4F" w:rsidP="00732E4F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Plaza Hidalgo</w:t>
      </w:r>
    </w:p>
    <w:p w:rsidR="00732E4F" w:rsidRPr="00433DC8" w:rsidRDefault="00732E4F" w:rsidP="00732E4F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 xml:space="preserve">Plaza de la </w:t>
      </w:r>
      <w:proofErr w:type="spellStart"/>
      <w:r w:rsidRPr="00433DC8">
        <w:rPr>
          <w:rFonts w:ascii="Arial" w:eastAsia="Arial" w:hAnsi="Arial" w:cs="Arial"/>
          <w:sz w:val="20"/>
          <w:szCs w:val="24"/>
        </w:rPr>
        <w:t>Cochita</w:t>
      </w:r>
      <w:proofErr w:type="spellEnd"/>
    </w:p>
    <w:p w:rsidR="00732E4F" w:rsidRPr="00433DC8" w:rsidRDefault="00732E4F" w:rsidP="00732E4F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 xml:space="preserve">Plaza </w:t>
      </w:r>
      <w:proofErr w:type="spellStart"/>
      <w:r w:rsidRPr="00433DC8">
        <w:rPr>
          <w:rFonts w:ascii="Arial" w:eastAsia="Arial" w:hAnsi="Arial" w:cs="Arial"/>
          <w:sz w:val="20"/>
          <w:szCs w:val="24"/>
        </w:rPr>
        <w:t>Panzacola</w:t>
      </w:r>
      <w:proofErr w:type="spellEnd"/>
    </w:p>
    <w:p w:rsidR="00732E4F" w:rsidRPr="00433DC8" w:rsidRDefault="00732E4F" w:rsidP="00732E4F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Jardín Centenario</w:t>
      </w:r>
    </w:p>
    <w:p w:rsidR="00732E4F" w:rsidRDefault="00732E4F" w:rsidP="00732E4F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Jardín Santa Catarina</w:t>
      </w:r>
    </w:p>
    <w:p w:rsidR="00433DC8" w:rsidRPr="00433DC8" w:rsidRDefault="00433DC8" w:rsidP="00433DC8">
      <w:pPr>
        <w:pStyle w:val="Prrafodelista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732E4F" w:rsidRPr="00433DC8" w:rsidRDefault="00732E4F" w:rsidP="00732E4F">
      <w:pPr>
        <w:spacing w:after="0" w:line="240" w:lineRule="auto"/>
        <w:rPr>
          <w:rFonts w:ascii="Arial" w:eastAsia="Arial" w:hAnsi="Arial" w:cs="Arial"/>
          <w:b/>
          <w:szCs w:val="24"/>
        </w:rPr>
      </w:pPr>
      <w:r w:rsidRPr="00433DC8">
        <w:rPr>
          <w:rFonts w:ascii="Arial" w:eastAsia="Arial" w:hAnsi="Arial" w:cs="Arial"/>
          <w:b/>
          <w:szCs w:val="24"/>
        </w:rPr>
        <w:t>Elementos Urbanos</w:t>
      </w:r>
    </w:p>
    <w:p w:rsidR="00732E4F" w:rsidRPr="00433DC8" w:rsidRDefault="00732E4F" w:rsidP="00732E4F">
      <w:pPr>
        <w:pStyle w:val="Prrafodelista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 xml:space="preserve">Traza del siglo XVI basada parcialmente en el camino que comunicaba a San </w:t>
      </w:r>
      <w:r w:rsidR="005910C6" w:rsidRPr="00433DC8">
        <w:rPr>
          <w:rFonts w:ascii="Arial" w:eastAsia="Arial" w:hAnsi="Arial" w:cs="Arial"/>
          <w:sz w:val="20"/>
          <w:szCs w:val="24"/>
        </w:rPr>
        <w:t>Ángel</w:t>
      </w:r>
    </w:p>
    <w:p w:rsidR="00732E4F" w:rsidRPr="00433DC8" w:rsidRDefault="00732E4F" w:rsidP="00732E4F">
      <w:pPr>
        <w:pStyle w:val="Prrafodelista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433DC8">
        <w:rPr>
          <w:rFonts w:ascii="Arial" w:eastAsia="Arial" w:hAnsi="Arial" w:cs="Arial"/>
          <w:sz w:val="20"/>
          <w:szCs w:val="24"/>
        </w:rPr>
        <w:t>Imagen Urbana</w:t>
      </w:r>
    </w:p>
    <w:p w:rsidR="00C336AB" w:rsidRDefault="00C336AB" w:rsidP="00601F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A19BB" w:rsidRPr="00CA7E14" w:rsidRDefault="00DD7548" w:rsidP="00601F9D">
      <w:pPr>
        <w:spacing w:after="0" w:line="240" w:lineRule="auto"/>
        <w:rPr>
          <w:rFonts w:ascii="Arial" w:eastAsia="Arial" w:hAnsi="Arial" w:cs="Arial"/>
          <w:b/>
        </w:rPr>
      </w:pPr>
      <w:r w:rsidRPr="00CA7E14">
        <w:rPr>
          <w:rFonts w:ascii="Arial" w:eastAsia="Arial" w:hAnsi="Arial" w:cs="Arial"/>
          <w:b/>
        </w:rPr>
        <w:lastRenderedPageBreak/>
        <w:t>Índice</w:t>
      </w:r>
    </w:p>
    <w:p w:rsidR="001A19BB" w:rsidRPr="00CA7E14" w:rsidRDefault="00DD7548" w:rsidP="00601F9D">
      <w:pPr>
        <w:spacing w:after="0" w:line="240" w:lineRule="auto"/>
        <w:rPr>
          <w:rFonts w:ascii="Arial" w:eastAsia="Arial" w:hAnsi="Arial" w:cs="Arial"/>
          <w:b/>
        </w:rPr>
      </w:pPr>
      <w:r w:rsidRPr="00CA7E14">
        <w:rPr>
          <w:rFonts w:ascii="Arial" w:eastAsia="Arial" w:hAnsi="Arial" w:cs="Arial"/>
          <w:b/>
        </w:rPr>
        <w:t>Presentación</w:t>
      </w:r>
    </w:p>
    <w:p w:rsidR="001A19BB" w:rsidRPr="00CA7E14" w:rsidRDefault="00601F9D" w:rsidP="00601F9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A7E14">
        <w:rPr>
          <w:rFonts w:ascii="Arial" w:eastAsia="Arial" w:hAnsi="Arial" w:cs="Arial"/>
          <w:b/>
        </w:rPr>
        <w:t>Enfoque</w:t>
      </w:r>
    </w:p>
    <w:p w:rsidR="001A19BB" w:rsidRPr="00CA7E14" w:rsidRDefault="00DD7548" w:rsidP="00601F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CA7E14">
        <w:rPr>
          <w:rFonts w:ascii="Arial" w:eastAsia="Arial" w:hAnsi="Arial" w:cs="Arial"/>
          <w:b/>
        </w:rPr>
        <w:t xml:space="preserve">Principios 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Derechos Humanos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Derechos Culturales</w:t>
      </w:r>
    </w:p>
    <w:p w:rsidR="00CE76DC" w:rsidRPr="00CA7E14" w:rsidRDefault="00DD7548" w:rsidP="00D66D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Derecho a la Ciudad</w:t>
      </w:r>
    </w:p>
    <w:p w:rsidR="001A19BB" w:rsidRPr="00CA7E14" w:rsidRDefault="009C5920" w:rsidP="00D20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CA7E14">
        <w:rPr>
          <w:rFonts w:ascii="Arial" w:eastAsia="Arial" w:hAnsi="Arial" w:cs="Arial"/>
          <w:b/>
          <w:color w:val="000000"/>
        </w:rPr>
        <w:t>Coyoacán</w:t>
      </w:r>
      <w:r w:rsidR="00DD7548" w:rsidRPr="00CA7E14">
        <w:rPr>
          <w:rFonts w:ascii="Arial" w:eastAsia="Arial" w:hAnsi="Arial" w:cs="Arial"/>
          <w:b/>
          <w:color w:val="000000"/>
        </w:rPr>
        <w:t xml:space="preserve">. Valor patrimonial y reconocimiento a través de </w:t>
      </w:r>
      <w:r w:rsidR="00DD7548" w:rsidRPr="00CA7E14">
        <w:rPr>
          <w:rFonts w:ascii="Arial" w:eastAsia="Arial" w:hAnsi="Arial" w:cs="Arial"/>
          <w:b/>
        </w:rPr>
        <w:t>su</w:t>
      </w:r>
      <w:r w:rsidR="00F241F0" w:rsidRPr="00CA7E14">
        <w:rPr>
          <w:rFonts w:ascii="Arial" w:eastAsia="Arial" w:hAnsi="Arial" w:cs="Arial"/>
          <w:b/>
          <w:color w:val="000000"/>
        </w:rPr>
        <w:t xml:space="preserve"> historia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Zona</w:t>
      </w:r>
      <w:r w:rsidRPr="00CA7E14">
        <w:rPr>
          <w:rFonts w:ascii="Arial" w:eastAsia="Arial" w:hAnsi="Arial" w:cs="Arial"/>
          <w:color w:val="000000"/>
        </w:rPr>
        <w:t xml:space="preserve"> Típica Pintoresca (1934).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  <w:color w:val="000000"/>
        </w:rPr>
        <w:t>Zona de Monumentos Históricos (19</w:t>
      </w:r>
      <w:r w:rsidR="009C5920" w:rsidRPr="00CA7E14">
        <w:rPr>
          <w:rFonts w:ascii="Arial" w:eastAsia="Arial" w:hAnsi="Arial" w:cs="Arial"/>
          <w:color w:val="000000"/>
        </w:rPr>
        <w:t>90</w:t>
      </w:r>
      <w:r w:rsidRPr="00CA7E14">
        <w:rPr>
          <w:rFonts w:ascii="Arial" w:eastAsia="Arial" w:hAnsi="Arial" w:cs="Arial"/>
          <w:color w:val="000000"/>
        </w:rPr>
        <w:t>).</w:t>
      </w:r>
    </w:p>
    <w:p w:rsidR="002773CD" w:rsidRPr="00F55FC4" w:rsidRDefault="002773CD" w:rsidP="007840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CA7E14">
        <w:rPr>
          <w:rFonts w:ascii="Arial" w:eastAsia="Arial" w:hAnsi="Arial" w:cs="Arial"/>
          <w:b/>
        </w:rPr>
        <w:t>Análisis de estado actual</w:t>
      </w:r>
    </w:p>
    <w:p w:rsidR="00F55FC4" w:rsidRPr="00CA7E14" w:rsidRDefault="00F55FC4" w:rsidP="00F55FC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Normatividad aplicable</w:t>
      </w:r>
    </w:p>
    <w:p w:rsidR="007840DE" w:rsidRPr="0051640E" w:rsidRDefault="007840DE" w:rsidP="00784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51640E">
        <w:rPr>
          <w:rFonts w:ascii="Arial" w:eastAsia="Arial" w:hAnsi="Arial" w:cs="Arial"/>
          <w:b/>
        </w:rPr>
        <w:t>Sistema urbano</w:t>
      </w:r>
    </w:p>
    <w:p w:rsidR="007840DE" w:rsidRPr="00CA7E14" w:rsidRDefault="007840DE" w:rsidP="008F43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Límite urbano</w:t>
      </w:r>
    </w:p>
    <w:p w:rsidR="007840DE" w:rsidRDefault="007840DE" w:rsidP="008F43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Organización espacial</w:t>
      </w:r>
    </w:p>
    <w:p w:rsidR="00973C7C" w:rsidRDefault="00973C7C" w:rsidP="008F43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Usos de suelo</w:t>
      </w:r>
    </w:p>
    <w:p w:rsidR="00973C7C" w:rsidRDefault="00973C7C" w:rsidP="008F43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Condiciones patrimoniales</w:t>
      </w:r>
    </w:p>
    <w:p w:rsidR="00F55FC4" w:rsidRPr="00CA7E14" w:rsidRDefault="00F55FC4" w:rsidP="008F438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Imagen urbana</w:t>
      </w:r>
    </w:p>
    <w:p w:rsidR="007840DE" w:rsidRPr="00CA7E14" w:rsidRDefault="002E04AF" w:rsidP="00784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Áreas verdes y espacios </w:t>
      </w:r>
      <w:r w:rsidR="0051640E">
        <w:rPr>
          <w:rFonts w:ascii="Arial" w:eastAsia="Arial" w:hAnsi="Arial" w:cs="Arial"/>
          <w:b/>
        </w:rPr>
        <w:t>públicos</w:t>
      </w:r>
    </w:p>
    <w:p w:rsidR="002E04AF" w:rsidRPr="00CA7E14" w:rsidRDefault="002E04AF" w:rsidP="002E04A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Localización, cuantificación y superficie</w:t>
      </w:r>
    </w:p>
    <w:p w:rsidR="007840DE" w:rsidRPr="00CA7E14" w:rsidRDefault="00973C7C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 w:rsidR="007840DE" w:rsidRPr="00CA7E14">
        <w:rPr>
          <w:rFonts w:ascii="Arial" w:eastAsia="Arial" w:hAnsi="Arial" w:cs="Arial"/>
        </w:rPr>
        <w:t>egetación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Fauna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Condición fitosanitaria del arbolado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Identificación de impactos ambientales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Vulnerabilidad</w:t>
      </w:r>
    </w:p>
    <w:p w:rsidR="007840DE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Riesgos</w:t>
      </w:r>
    </w:p>
    <w:p w:rsidR="002E04AF" w:rsidRPr="002E04AF" w:rsidRDefault="002E04AF" w:rsidP="002E04A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Accesibilidad y movilidad</w:t>
      </w:r>
    </w:p>
    <w:p w:rsidR="007840DE" w:rsidRPr="00CA7E14" w:rsidRDefault="007840DE" w:rsidP="00784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CA7E14">
        <w:rPr>
          <w:rFonts w:ascii="Arial" w:eastAsia="Arial" w:hAnsi="Arial" w:cs="Arial"/>
          <w:b/>
        </w:rPr>
        <w:t>Movilidad y conectividad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Estructura vial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 xml:space="preserve">Transporte </w:t>
      </w:r>
      <w:r w:rsidR="002E04AF">
        <w:rPr>
          <w:rFonts w:ascii="Arial" w:eastAsia="Arial" w:hAnsi="Arial" w:cs="Arial"/>
        </w:rPr>
        <w:t xml:space="preserve">público, </w:t>
      </w:r>
      <w:r w:rsidRPr="00CA7E14">
        <w:rPr>
          <w:rFonts w:ascii="Arial" w:eastAsia="Arial" w:hAnsi="Arial" w:cs="Arial"/>
        </w:rPr>
        <w:t>colectivo y/o concesionado</w:t>
      </w:r>
    </w:p>
    <w:p w:rsidR="007840DE" w:rsidRPr="002E04AF" w:rsidRDefault="007840DE" w:rsidP="00784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2E04AF">
        <w:rPr>
          <w:rFonts w:ascii="Arial" w:eastAsia="Arial" w:hAnsi="Arial" w:cs="Arial"/>
          <w:b/>
        </w:rPr>
        <w:t>Población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Crecimiento de la población</w:t>
      </w:r>
    </w:p>
    <w:p w:rsidR="002E04AF" w:rsidRPr="002E04AF" w:rsidRDefault="002E04AF" w:rsidP="002E04A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2E04AF">
        <w:rPr>
          <w:rFonts w:ascii="Arial" w:eastAsia="Arial" w:hAnsi="Arial" w:cs="Arial"/>
          <w:b/>
        </w:rPr>
        <w:t>Vivienda</w:t>
      </w:r>
    </w:p>
    <w:p w:rsidR="007840DE" w:rsidRPr="002E04AF" w:rsidRDefault="007840DE" w:rsidP="00784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2E04AF">
        <w:rPr>
          <w:rFonts w:ascii="Arial" w:eastAsia="Arial" w:hAnsi="Arial" w:cs="Arial"/>
          <w:b/>
        </w:rPr>
        <w:t xml:space="preserve">Equipamiento 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Educación y cultura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 xml:space="preserve">Salud y </w:t>
      </w:r>
      <w:r w:rsidR="009C5920" w:rsidRPr="00CA7E14">
        <w:rPr>
          <w:rFonts w:ascii="Arial" w:eastAsia="Arial" w:hAnsi="Arial" w:cs="Arial"/>
        </w:rPr>
        <w:t>Asistencia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Comercio y Abasto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Recreación y deporte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Comunicación y transporte</w:t>
      </w:r>
    </w:p>
    <w:p w:rsidR="007840DE" w:rsidRPr="00CA7E14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Seguridad, justicia y administración pública</w:t>
      </w:r>
    </w:p>
    <w:p w:rsidR="007840DE" w:rsidRDefault="007840DE" w:rsidP="007840D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Servicios urbanos</w:t>
      </w:r>
    </w:p>
    <w:p w:rsidR="002E04AF" w:rsidRPr="00CA7E14" w:rsidRDefault="002E04AF" w:rsidP="002E04A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Tecnologías de la información y comunicación</w:t>
      </w:r>
    </w:p>
    <w:p w:rsidR="002773CD" w:rsidRPr="00CA7E14" w:rsidRDefault="002773CD" w:rsidP="00D20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CA7E14">
        <w:rPr>
          <w:rFonts w:ascii="Arial" w:eastAsia="Arial" w:hAnsi="Arial" w:cs="Arial"/>
          <w:b/>
          <w:color w:val="000000"/>
        </w:rPr>
        <w:t>Diagnóstico actualizado (Síntesis)</w:t>
      </w:r>
    </w:p>
    <w:p w:rsidR="002773CD" w:rsidRPr="00CA7E14" w:rsidRDefault="002773CD" w:rsidP="002773C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Normativo.</w:t>
      </w:r>
    </w:p>
    <w:p w:rsidR="002E04AF" w:rsidRDefault="002E04AF" w:rsidP="002773C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 de conservación del sistema urbano</w:t>
      </w:r>
    </w:p>
    <w:p w:rsidR="002773CD" w:rsidRDefault="002773CD" w:rsidP="002773C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2E04AF">
        <w:rPr>
          <w:rFonts w:ascii="Arial" w:eastAsia="Arial" w:hAnsi="Arial" w:cs="Arial"/>
        </w:rPr>
        <w:t>Estado de conservación de</w:t>
      </w:r>
      <w:r w:rsidR="002E04AF">
        <w:rPr>
          <w:rFonts w:ascii="Arial" w:eastAsia="Arial" w:hAnsi="Arial" w:cs="Arial"/>
        </w:rPr>
        <w:t xml:space="preserve"> las áreas verdes y espacios públicos</w:t>
      </w:r>
    </w:p>
    <w:p w:rsidR="002773CD" w:rsidRPr="00CA7E14" w:rsidRDefault="002E04AF" w:rsidP="002773C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 de la movilidad y conectividad</w:t>
      </w:r>
    </w:p>
    <w:p w:rsidR="002773CD" w:rsidRPr="00CA7E14" w:rsidRDefault="002E04AF" w:rsidP="002773C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Diagnóstico de población residente</w:t>
      </w:r>
    </w:p>
    <w:p w:rsidR="002773CD" w:rsidRDefault="000E1017" w:rsidP="002773C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Diagnóstico</w:t>
      </w:r>
      <w:r w:rsidR="002E04AF">
        <w:rPr>
          <w:rFonts w:ascii="Arial" w:eastAsia="Arial" w:hAnsi="Arial" w:cs="Arial"/>
        </w:rPr>
        <w:t xml:space="preserve"> de la vivienda </w:t>
      </w:r>
    </w:p>
    <w:p w:rsidR="002773CD" w:rsidRPr="00CA7E14" w:rsidRDefault="002E04AF" w:rsidP="002E04A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Diagnóstico del equipamiento</w:t>
      </w:r>
    </w:p>
    <w:p w:rsidR="002773CD" w:rsidRPr="00CA7E14" w:rsidRDefault="002773CD" w:rsidP="00D20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CA7E14">
        <w:rPr>
          <w:rFonts w:ascii="Arial" w:eastAsia="Arial" w:hAnsi="Arial" w:cs="Arial"/>
          <w:b/>
        </w:rPr>
        <w:t>Objetivos</w:t>
      </w:r>
    </w:p>
    <w:p w:rsidR="002773CD" w:rsidRPr="00CA7E14" w:rsidRDefault="002773CD" w:rsidP="00D20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CA7E14">
        <w:rPr>
          <w:rFonts w:ascii="Arial" w:eastAsia="Arial" w:hAnsi="Arial" w:cs="Arial"/>
          <w:b/>
        </w:rPr>
        <w:t>Estrategias</w:t>
      </w:r>
      <w:r w:rsidRPr="00CA7E14">
        <w:rPr>
          <w:rFonts w:ascii="Arial" w:eastAsia="Arial" w:hAnsi="Arial" w:cs="Arial"/>
          <w:b/>
          <w:color w:val="000000"/>
        </w:rPr>
        <w:t xml:space="preserve"> de intervención</w:t>
      </w:r>
    </w:p>
    <w:p w:rsidR="002773CD" w:rsidRPr="00CA7E14" w:rsidRDefault="002773CD" w:rsidP="007452A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  <w:color w:val="000000"/>
        </w:rPr>
        <w:t>Reglamentación</w:t>
      </w:r>
      <w:r w:rsidRPr="00CA7E14">
        <w:rPr>
          <w:rFonts w:ascii="Arial" w:eastAsia="Arial" w:hAnsi="Arial" w:cs="Arial"/>
        </w:rPr>
        <w:t>.</w:t>
      </w:r>
    </w:p>
    <w:p w:rsidR="002773CD" w:rsidRPr="000E1017" w:rsidRDefault="002773CD" w:rsidP="007452A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  <w:color w:val="000000"/>
        </w:rPr>
        <w:t>Usos de suelo.</w:t>
      </w:r>
    </w:p>
    <w:p w:rsidR="00DA4D26" w:rsidRPr="000E1017" w:rsidRDefault="000E1017" w:rsidP="00DA4D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  <w:color w:val="000000"/>
        </w:rPr>
      </w:pPr>
      <w:r w:rsidRPr="000E1017">
        <w:rPr>
          <w:rFonts w:ascii="Arial" w:eastAsia="Arial" w:hAnsi="Arial" w:cs="Arial"/>
          <w:color w:val="000000"/>
        </w:rPr>
        <w:t>Conservación del sistema urbano</w:t>
      </w:r>
    </w:p>
    <w:p w:rsidR="00DA4D26" w:rsidRPr="000E1017" w:rsidRDefault="000E1017" w:rsidP="000E10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 w:rsidR="00DA4D26" w:rsidRPr="000E1017">
        <w:rPr>
          <w:rFonts w:ascii="Arial" w:eastAsia="Arial" w:hAnsi="Arial" w:cs="Arial"/>
          <w:color w:val="000000"/>
        </w:rPr>
        <w:t>onservación de las áreas verdes y espacios públicos</w:t>
      </w:r>
    </w:p>
    <w:p w:rsidR="00DA4D26" w:rsidRPr="000E1017" w:rsidRDefault="000E1017" w:rsidP="000E10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Estrategias de intervención en </w:t>
      </w:r>
      <w:r w:rsidR="00DA4D26" w:rsidRPr="000E1017">
        <w:rPr>
          <w:rFonts w:ascii="Arial" w:eastAsia="Arial" w:hAnsi="Arial" w:cs="Arial"/>
          <w:color w:val="000000"/>
        </w:rPr>
        <w:t>movilidad y conectividad</w:t>
      </w:r>
    </w:p>
    <w:p w:rsidR="00DA4D26" w:rsidRPr="000E1017" w:rsidRDefault="000E1017" w:rsidP="000E10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Atención a</w:t>
      </w:r>
      <w:r w:rsidR="00DA4D26" w:rsidRPr="000E1017">
        <w:rPr>
          <w:rFonts w:ascii="Arial" w:eastAsia="Arial" w:hAnsi="Arial" w:cs="Arial"/>
          <w:color w:val="000000"/>
        </w:rPr>
        <w:t xml:space="preserve"> población residente</w:t>
      </w:r>
    </w:p>
    <w:p w:rsidR="00DA4D26" w:rsidRPr="000E1017" w:rsidRDefault="000E1017" w:rsidP="000E10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Estrategias de intervención en materia de vivienda</w:t>
      </w:r>
    </w:p>
    <w:p w:rsidR="00DA4D26" w:rsidRPr="000E1017" w:rsidRDefault="000E1017" w:rsidP="000E10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Estrategias de intervención en</w:t>
      </w:r>
      <w:r w:rsidR="00DA4D26" w:rsidRPr="000E1017">
        <w:rPr>
          <w:rFonts w:ascii="Arial" w:eastAsia="Arial" w:hAnsi="Arial" w:cs="Arial"/>
          <w:color w:val="000000"/>
        </w:rPr>
        <w:t xml:space="preserve"> equipamiento</w:t>
      </w:r>
    </w:p>
    <w:p w:rsidR="007452AD" w:rsidRPr="00CA7E14" w:rsidRDefault="007452AD" w:rsidP="00D20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CA7E14">
        <w:rPr>
          <w:rFonts w:ascii="Arial" w:eastAsia="Arial" w:hAnsi="Arial" w:cs="Arial"/>
          <w:b/>
        </w:rPr>
        <w:t>Líneas de acción y proyectos</w:t>
      </w:r>
    </w:p>
    <w:p w:rsidR="001A19BB" w:rsidRPr="00CA7E14" w:rsidRDefault="00DD7548" w:rsidP="00D20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CA7E14">
        <w:rPr>
          <w:rFonts w:ascii="Arial" w:eastAsia="Arial" w:hAnsi="Arial" w:cs="Arial"/>
          <w:b/>
        </w:rPr>
        <w:t>Principales</w:t>
      </w:r>
      <w:r w:rsidRPr="00CA7E14">
        <w:rPr>
          <w:rFonts w:ascii="Arial" w:eastAsia="Arial" w:hAnsi="Arial" w:cs="Arial"/>
          <w:b/>
          <w:color w:val="000000"/>
        </w:rPr>
        <w:t xml:space="preserve"> actores en la protección del conjunto urbano arquitectónico y de las expresiones cult</w:t>
      </w:r>
      <w:r w:rsidR="00F241F0" w:rsidRPr="00CA7E14">
        <w:rPr>
          <w:rFonts w:ascii="Arial" w:eastAsia="Arial" w:hAnsi="Arial" w:cs="Arial"/>
          <w:b/>
          <w:color w:val="000000"/>
        </w:rPr>
        <w:t>urales que en él se manifiestan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Organizaciones no gubernamentales y de la sociedad civil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 xml:space="preserve">Comisiones de Participación Comunitaria COPACOS. </w:t>
      </w:r>
    </w:p>
    <w:p w:rsidR="001A19BB" w:rsidRPr="00CA7E14" w:rsidRDefault="000E101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Comité Organizador del Plan de Manejo de Coyoacán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Gobierno local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Secretaría de Cultura de la Ciudad de México.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Secretaría de Desarrollo Urbano y Vivienda.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Secretaría de Educación, Ciencia, Tecnología e Innovación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Secretaría de Medio Ambiente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Secretaría de Pueblos y Barrios Originarios y Comunidades Residentes en la Ciudad de México.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Secretaría de Turismo de la Ciudad de México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Procuraduría Ambiental y del Ordenamiento Territorial</w:t>
      </w:r>
    </w:p>
    <w:p w:rsidR="001A19BB" w:rsidRPr="00CA7E14" w:rsidRDefault="00C2706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Alcaldía</w:t>
      </w:r>
      <w:r w:rsidR="00DD7548" w:rsidRPr="00CA7E14">
        <w:rPr>
          <w:rFonts w:ascii="Arial" w:eastAsia="Arial" w:hAnsi="Arial" w:cs="Arial"/>
        </w:rPr>
        <w:t xml:space="preserve"> </w:t>
      </w:r>
      <w:r w:rsidR="00D568F0">
        <w:rPr>
          <w:rFonts w:ascii="Arial" w:eastAsia="Arial" w:hAnsi="Arial" w:cs="Arial"/>
        </w:rPr>
        <w:t>Coyoacán</w:t>
      </w:r>
    </w:p>
    <w:p w:rsidR="007452AD" w:rsidRPr="00CA7E14" w:rsidRDefault="007452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Secretaría de Seguridad Ciudadana</w:t>
      </w:r>
    </w:p>
    <w:p w:rsidR="007452AD" w:rsidRPr="00CA7E14" w:rsidRDefault="007452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Secretaría de Gestión Integral de Riesgos y Protección Civil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 xml:space="preserve">Instituto de Verificación Administrativa de la Ciudad de México. 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 xml:space="preserve">Instituto de Planeación Democrática y Prospectiva de la </w:t>
      </w:r>
      <w:r w:rsidR="00C27066" w:rsidRPr="00CA7E14">
        <w:rPr>
          <w:rFonts w:ascii="Arial" w:eastAsia="Arial" w:hAnsi="Arial" w:cs="Arial"/>
        </w:rPr>
        <w:t>Ciudad</w:t>
      </w:r>
      <w:r w:rsidRPr="00CA7E14">
        <w:rPr>
          <w:rFonts w:ascii="Arial" w:eastAsia="Arial" w:hAnsi="Arial" w:cs="Arial"/>
        </w:rPr>
        <w:t xml:space="preserve"> de México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Concejales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Gobierno federal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Instituto Nacional de Antropología e Historia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Instituto Nacional de Bellas Artes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Instituciones Académicas</w:t>
      </w:r>
    </w:p>
    <w:p w:rsidR="001A19BB" w:rsidRPr="00CA7E14" w:rsidRDefault="00DD754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840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Universidad Nacional Autónoma de México</w:t>
      </w:r>
      <w:r w:rsidR="00F55FC4">
        <w:rPr>
          <w:rFonts w:ascii="Arial" w:eastAsia="Arial" w:hAnsi="Arial" w:cs="Arial"/>
        </w:rPr>
        <w:t xml:space="preserve">. </w:t>
      </w:r>
    </w:p>
    <w:p w:rsidR="001A19BB" w:rsidRPr="00CA7E14" w:rsidRDefault="00DD7548" w:rsidP="00D20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CA7E14">
        <w:rPr>
          <w:rFonts w:ascii="Arial" w:eastAsia="Arial" w:hAnsi="Arial" w:cs="Arial"/>
          <w:b/>
        </w:rPr>
        <w:t>Mecanismos</w:t>
      </w:r>
      <w:r w:rsidR="00F241F0" w:rsidRPr="00CA7E14">
        <w:rPr>
          <w:rFonts w:ascii="Arial" w:eastAsia="Arial" w:hAnsi="Arial" w:cs="Arial"/>
          <w:b/>
          <w:color w:val="000000"/>
        </w:rPr>
        <w:t xml:space="preserve"> de participación</w:t>
      </w:r>
    </w:p>
    <w:p w:rsidR="001A19BB" w:rsidRPr="00D568F0" w:rsidRDefault="00DD7548" w:rsidP="00D568F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33"/>
        <w:jc w:val="both"/>
        <w:rPr>
          <w:rFonts w:ascii="Arial" w:eastAsia="Arial" w:hAnsi="Arial" w:cs="Arial"/>
        </w:rPr>
      </w:pPr>
      <w:r w:rsidRPr="00D568F0">
        <w:rPr>
          <w:rFonts w:ascii="Arial" w:eastAsia="Arial" w:hAnsi="Arial" w:cs="Arial"/>
          <w:color w:val="000000"/>
        </w:rPr>
        <w:t>F</w:t>
      </w:r>
      <w:r w:rsidRPr="00D568F0">
        <w:rPr>
          <w:rFonts w:ascii="Arial" w:eastAsia="Arial" w:hAnsi="Arial" w:cs="Arial"/>
        </w:rPr>
        <w:t>ormas para la presentación de proyectos.</w:t>
      </w:r>
      <w:r w:rsidRPr="00D568F0">
        <w:rPr>
          <w:rFonts w:ascii="Arial" w:eastAsia="Arial" w:hAnsi="Arial" w:cs="Arial"/>
          <w:color w:val="9CC3E5"/>
        </w:rPr>
        <w:t xml:space="preserve"> </w:t>
      </w:r>
    </w:p>
    <w:p w:rsidR="001A19BB" w:rsidRPr="00CA7E14" w:rsidRDefault="00DD7548" w:rsidP="00D20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CA7E14">
        <w:rPr>
          <w:rFonts w:ascii="Arial" w:eastAsia="Arial" w:hAnsi="Arial" w:cs="Arial"/>
          <w:b/>
        </w:rPr>
        <w:t>Mecanismos</w:t>
      </w:r>
      <w:r w:rsidR="00F241F0" w:rsidRPr="00CA7E14">
        <w:rPr>
          <w:rFonts w:ascii="Arial" w:eastAsia="Arial" w:hAnsi="Arial" w:cs="Arial"/>
          <w:b/>
          <w:color w:val="000000"/>
        </w:rPr>
        <w:t xml:space="preserve"> económico-financieros</w:t>
      </w:r>
    </w:p>
    <w:p w:rsidR="001A19BB" w:rsidRPr="00CA7E14" w:rsidRDefault="00F241F0" w:rsidP="00D20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CA7E14">
        <w:rPr>
          <w:rFonts w:ascii="Arial" w:eastAsia="Arial" w:hAnsi="Arial" w:cs="Arial"/>
          <w:b/>
          <w:color w:val="000000"/>
        </w:rPr>
        <w:t>Mecanismos de control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Levantamiento a detalle del perímetro de protección.</w:t>
      </w:r>
      <w:r w:rsidRPr="00CA7E14">
        <w:rPr>
          <w:rFonts w:ascii="Arial" w:eastAsia="Arial" w:hAnsi="Arial" w:cs="Arial"/>
          <w:color w:val="9CC3E5"/>
        </w:rPr>
        <w:t xml:space="preserve">  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  <w:color w:val="000000"/>
        </w:rPr>
        <w:t>Inventario y cat</w:t>
      </w:r>
      <w:r w:rsidRPr="00CA7E14">
        <w:rPr>
          <w:rFonts w:ascii="Arial" w:eastAsia="Arial" w:hAnsi="Arial" w:cs="Arial"/>
        </w:rPr>
        <w:t>alogación de</w:t>
      </w:r>
      <w:r w:rsidRPr="00CA7E14">
        <w:rPr>
          <w:rFonts w:ascii="Arial" w:eastAsia="Arial" w:hAnsi="Arial" w:cs="Arial"/>
          <w:color w:val="000000"/>
        </w:rPr>
        <w:t xml:space="preserve"> inmuebles de valor patrimonial.</w:t>
      </w:r>
      <w:r w:rsidRPr="00CA7E14">
        <w:rPr>
          <w:rFonts w:ascii="Arial" w:eastAsia="Arial" w:hAnsi="Arial" w:cs="Arial"/>
          <w:color w:val="9CC3E5"/>
        </w:rPr>
        <w:t xml:space="preserve"> 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  <w:color w:val="000000"/>
        </w:rPr>
        <w:t xml:space="preserve">Inventario y catalogación de bienes muebles de valor patrimonial.  </w:t>
      </w:r>
    </w:p>
    <w:p w:rsidR="001A19BB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  <w:color w:val="000000"/>
        </w:rPr>
        <w:t>Indicadores</w:t>
      </w:r>
      <w:r w:rsidRPr="00CA7E14">
        <w:rPr>
          <w:rFonts w:ascii="Arial" w:eastAsia="Arial" w:hAnsi="Arial" w:cs="Arial"/>
        </w:rPr>
        <w:t>.</w:t>
      </w:r>
    </w:p>
    <w:p w:rsidR="00D568F0" w:rsidRPr="00CA7E14" w:rsidRDefault="00D568F0" w:rsidP="00D568F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Normativo.</w:t>
      </w:r>
    </w:p>
    <w:p w:rsidR="00D568F0" w:rsidRPr="00CA7E14" w:rsidRDefault="00D568F0" w:rsidP="00D568F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</w:rPr>
        <w:t>Usos de suelo.</w:t>
      </w:r>
    </w:p>
    <w:p w:rsidR="00D568F0" w:rsidRDefault="00D568F0" w:rsidP="00D568F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Sistema urbano</w:t>
      </w:r>
    </w:p>
    <w:p w:rsidR="00D568F0" w:rsidRDefault="00D568F0" w:rsidP="00D568F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Áreas verdes y espacios públicos</w:t>
      </w:r>
    </w:p>
    <w:p w:rsidR="00D568F0" w:rsidRPr="00CA7E14" w:rsidRDefault="00D568F0" w:rsidP="00D568F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Movilidad y conectividad</w:t>
      </w:r>
    </w:p>
    <w:p w:rsidR="00D568F0" w:rsidRPr="00CA7E14" w:rsidRDefault="00D568F0" w:rsidP="00D568F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Población residente</w:t>
      </w:r>
    </w:p>
    <w:p w:rsidR="00D568F0" w:rsidRDefault="00D568F0" w:rsidP="00D568F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Vivienda </w:t>
      </w:r>
    </w:p>
    <w:p w:rsidR="00D568F0" w:rsidRPr="00CA7E14" w:rsidRDefault="00D568F0" w:rsidP="00D568F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Equipamiento</w:t>
      </w:r>
    </w:p>
    <w:p w:rsidR="001A19BB" w:rsidRPr="00CA7E14" w:rsidRDefault="00DD7548" w:rsidP="00D20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CA7E14">
        <w:rPr>
          <w:rFonts w:ascii="Arial" w:eastAsia="Arial" w:hAnsi="Arial" w:cs="Arial"/>
          <w:b/>
          <w:color w:val="000000"/>
        </w:rPr>
        <w:t>Escenarios posibles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  <w:color w:val="000000"/>
        </w:rPr>
        <w:t>Tres años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  <w:color w:val="000000"/>
        </w:rPr>
        <w:t>Diez años</w:t>
      </w:r>
    </w:p>
    <w:p w:rsidR="001A19BB" w:rsidRPr="00CA7E14" w:rsidRDefault="00DD75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633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  <w:color w:val="000000"/>
        </w:rPr>
        <w:t>Quince años</w:t>
      </w:r>
    </w:p>
    <w:p w:rsidR="001A19BB" w:rsidRPr="00CA7E14" w:rsidRDefault="00DD7548" w:rsidP="00D20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CA7E14">
        <w:rPr>
          <w:rFonts w:ascii="Arial" w:eastAsia="Arial" w:hAnsi="Arial" w:cs="Arial"/>
          <w:b/>
        </w:rPr>
        <w:t>Bibliografía</w:t>
      </w:r>
    </w:p>
    <w:p w:rsidR="001A19BB" w:rsidRPr="00CA7E14" w:rsidRDefault="00DD7548" w:rsidP="00D20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CA7E14">
        <w:rPr>
          <w:rFonts w:ascii="Arial" w:eastAsia="Arial" w:hAnsi="Arial" w:cs="Arial"/>
          <w:b/>
        </w:rPr>
        <w:t xml:space="preserve"> Anexos</w:t>
      </w:r>
    </w:p>
    <w:sectPr w:rsidR="001A19BB" w:rsidRPr="00CA7E14">
      <w:headerReference w:type="default" r:id="rId10"/>
      <w:footerReference w:type="default" r:id="rId11"/>
      <w:pgSz w:w="12240" w:h="15840"/>
      <w:pgMar w:top="1984" w:right="1183" w:bottom="1560" w:left="1701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70" w:rsidRDefault="00154270">
      <w:pPr>
        <w:spacing w:after="0" w:line="240" w:lineRule="auto"/>
      </w:pPr>
      <w:r>
        <w:separator/>
      </w:r>
    </w:p>
  </w:endnote>
  <w:endnote w:type="continuationSeparator" w:id="0">
    <w:p w:rsidR="00154270" w:rsidRDefault="0015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32" w:rsidRDefault="00784F32">
    <w:pPr>
      <w:pBdr>
        <w:top w:val="nil"/>
        <w:left w:val="nil"/>
        <w:bottom w:val="nil"/>
        <w:right w:val="nil"/>
        <w:between w:val="nil"/>
      </w:pBdr>
      <w:tabs>
        <w:tab w:val="left" w:pos="3244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70" w:rsidRDefault="00154270">
      <w:pPr>
        <w:spacing w:after="0" w:line="240" w:lineRule="auto"/>
      </w:pPr>
      <w:r>
        <w:separator/>
      </w:r>
    </w:p>
  </w:footnote>
  <w:footnote w:type="continuationSeparator" w:id="0">
    <w:p w:rsidR="00154270" w:rsidRDefault="0015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32" w:rsidRDefault="00784F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  <w:r>
      <w:rPr>
        <w:noProof/>
        <w:color w:val="808080"/>
        <w:sz w:val="21"/>
        <w:szCs w:val="21"/>
        <w:lang w:val="es-MX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-5714</wp:posOffset>
          </wp:positionH>
          <wp:positionV relativeFrom="page">
            <wp:posOffset>-153669</wp:posOffset>
          </wp:positionV>
          <wp:extent cx="7920000" cy="1285200"/>
          <wp:effectExtent l="0" t="0" r="0" b="0"/>
          <wp:wrapTopAndBottom distT="0" distB="0"/>
          <wp:docPr id="80" name="image2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0000" cy="128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0C0"/>
    <w:multiLevelType w:val="multilevel"/>
    <w:tmpl w:val="9E6E4DA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C890608"/>
    <w:multiLevelType w:val="hybridMultilevel"/>
    <w:tmpl w:val="8E20EF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38DE"/>
    <w:multiLevelType w:val="multilevel"/>
    <w:tmpl w:val="B87887E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6306980"/>
    <w:multiLevelType w:val="hybridMultilevel"/>
    <w:tmpl w:val="33189910"/>
    <w:lvl w:ilvl="0" w:tplc="A11A08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57E"/>
    <w:multiLevelType w:val="multilevel"/>
    <w:tmpl w:val="2F787B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C4E144A"/>
    <w:multiLevelType w:val="multilevel"/>
    <w:tmpl w:val="28EA10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273855C9"/>
    <w:multiLevelType w:val="multilevel"/>
    <w:tmpl w:val="801639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7D00E9E"/>
    <w:multiLevelType w:val="hybridMultilevel"/>
    <w:tmpl w:val="F410CE56"/>
    <w:lvl w:ilvl="0" w:tplc="1BEE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C505D"/>
    <w:multiLevelType w:val="hybridMultilevel"/>
    <w:tmpl w:val="8F84304E"/>
    <w:lvl w:ilvl="0" w:tplc="1BEE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32193"/>
    <w:multiLevelType w:val="hybridMultilevel"/>
    <w:tmpl w:val="6D76AA1E"/>
    <w:lvl w:ilvl="0" w:tplc="A11A08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1445"/>
    <w:multiLevelType w:val="hybridMultilevel"/>
    <w:tmpl w:val="A29E0A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6B70"/>
    <w:multiLevelType w:val="hybridMultilevel"/>
    <w:tmpl w:val="9E92B7EC"/>
    <w:lvl w:ilvl="0" w:tplc="A11A08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17AFD"/>
    <w:multiLevelType w:val="multilevel"/>
    <w:tmpl w:val="29E4886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40E26445"/>
    <w:multiLevelType w:val="hybridMultilevel"/>
    <w:tmpl w:val="E4E26196"/>
    <w:lvl w:ilvl="0" w:tplc="1BEE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C0417"/>
    <w:multiLevelType w:val="multilevel"/>
    <w:tmpl w:val="19563A2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>
    <w:nsid w:val="471C43CE"/>
    <w:multiLevelType w:val="multilevel"/>
    <w:tmpl w:val="16F0720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>
    <w:nsid w:val="4A7773F2"/>
    <w:multiLevelType w:val="multilevel"/>
    <w:tmpl w:val="CC2C2B5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>
    <w:nsid w:val="4D4A50DB"/>
    <w:multiLevelType w:val="multilevel"/>
    <w:tmpl w:val="66A8AF8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708" w:hanging="283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>
    <w:nsid w:val="4E3A5240"/>
    <w:multiLevelType w:val="hybridMultilevel"/>
    <w:tmpl w:val="45484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57C17"/>
    <w:multiLevelType w:val="hybridMultilevel"/>
    <w:tmpl w:val="8842D970"/>
    <w:lvl w:ilvl="0" w:tplc="1BEE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230D6"/>
    <w:multiLevelType w:val="multilevel"/>
    <w:tmpl w:val="956854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nsid w:val="59BF3BA4"/>
    <w:multiLevelType w:val="hybridMultilevel"/>
    <w:tmpl w:val="A43E6A10"/>
    <w:lvl w:ilvl="0" w:tplc="A11A08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610FD"/>
    <w:multiLevelType w:val="hybridMultilevel"/>
    <w:tmpl w:val="BD060A66"/>
    <w:lvl w:ilvl="0" w:tplc="1BEE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A7B91"/>
    <w:multiLevelType w:val="multilevel"/>
    <w:tmpl w:val="847066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DF4066"/>
    <w:multiLevelType w:val="multilevel"/>
    <w:tmpl w:val="97702B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>
    <w:nsid w:val="766E26AB"/>
    <w:multiLevelType w:val="multilevel"/>
    <w:tmpl w:val="6B8416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>
    <w:nsid w:val="783E286E"/>
    <w:multiLevelType w:val="multilevel"/>
    <w:tmpl w:val="778E12C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>
    <w:nsid w:val="7D3C35B2"/>
    <w:multiLevelType w:val="hybridMultilevel"/>
    <w:tmpl w:val="3934D910"/>
    <w:lvl w:ilvl="0" w:tplc="A11A08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15"/>
  </w:num>
  <w:num w:numId="5">
    <w:abstractNumId w:val="23"/>
  </w:num>
  <w:num w:numId="6">
    <w:abstractNumId w:val="16"/>
  </w:num>
  <w:num w:numId="7">
    <w:abstractNumId w:val="4"/>
  </w:num>
  <w:num w:numId="8">
    <w:abstractNumId w:val="12"/>
  </w:num>
  <w:num w:numId="9">
    <w:abstractNumId w:val="5"/>
  </w:num>
  <w:num w:numId="10">
    <w:abstractNumId w:val="26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9"/>
  </w:num>
  <w:num w:numId="17">
    <w:abstractNumId w:val="22"/>
  </w:num>
  <w:num w:numId="18">
    <w:abstractNumId w:val="13"/>
  </w:num>
  <w:num w:numId="19">
    <w:abstractNumId w:val="1"/>
  </w:num>
  <w:num w:numId="20">
    <w:abstractNumId w:val="7"/>
  </w:num>
  <w:num w:numId="21">
    <w:abstractNumId w:val="18"/>
  </w:num>
  <w:num w:numId="22">
    <w:abstractNumId w:val="8"/>
  </w:num>
  <w:num w:numId="23">
    <w:abstractNumId w:val="11"/>
  </w:num>
  <w:num w:numId="24">
    <w:abstractNumId w:val="9"/>
  </w:num>
  <w:num w:numId="25">
    <w:abstractNumId w:val="21"/>
  </w:num>
  <w:num w:numId="26">
    <w:abstractNumId w:val="3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BB"/>
    <w:rsid w:val="00021ECB"/>
    <w:rsid w:val="0002693A"/>
    <w:rsid w:val="00046B39"/>
    <w:rsid w:val="00074517"/>
    <w:rsid w:val="000B621D"/>
    <w:rsid w:val="000B7BF9"/>
    <w:rsid w:val="000D5C97"/>
    <w:rsid w:val="000E1017"/>
    <w:rsid w:val="00135B7F"/>
    <w:rsid w:val="00142B35"/>
    <w:rsid w:val="00154270"/>
    <w:rsid w:val="00162B4F"/>
    <w:rsid w:val="001824D4"/>
    <w:rsid w:val="00192A42"/>
    <w:rsid w:val="001931E5"/>
    <w:rsid w:val="001A19BB"/>
    <w:rsid w:val="001A4913"/>
    <w:rsid w:val="001E19E7"/>
    <w:rsid w:val="001F388B"/>
    <w:rsid w:val="001F4A23"/>
    <w:rsid w:val="00233CBF"/>
    <w:rsid w:val="0025389F"/>
    <w:rsid w:val="002773CD"/>
    <w:rsid w:val="00294FED"/>
    <w:rsid w:val="002B52CC"/>
    <w:rsid w:val="002E04AF"/>
    <w:rsid w:val="002E349F"/>
    <w:rsid w:val="00306A8D"/>
    <w:rsid w:val="0032663E"/>
    <w:rsid w:val="00385219"/>
    <w:rsid w:val="003870F0"/>
    <w:rsid w:val="00395E07"/>
    <w:rsid w:val="00433DC8"/>
    <w:rsid w:val="004416F2"/>
    <w:rsid w:val="00462BDD"/>
    <w:rsid w:val="004D0C30"/>
    <w:rsid w:val="004D1F74"/>
    <w:rsid w:val="004D4C3E"/>
    <w:rsid w:val="0051513E"/>
    <w:rsid w:val="0051640E"/>
    <w:rsid w:val="0056596F"/>
    <w:rsid w:val="0057546E"/>
    <w:rsid w:val="0058042A"/>
    <w:rsid w:val="005910C6"/>
    <w:rsid w:val="005B29AA"/>
    <w:rsid w:val="005E1EC0"/>
    <w:rsid w:val="00601F9D"/>
    <w:rsid w:val="00605E8C"/>
    <w:rsid w:val="00652F37"/>
    <w:rsid w:val="006570EC"/>
    <w:rsid w:val="006719BF"/>
    <w:rsid w:val="00687A26"/>
    <w:rsid w:val="00695A49"/>
    <w:rsid w:val="006A180D"/>
    <w:rsid w:val="006A7862"/>
    <w:rsid w:val="006B4159"/>
    <w:rsid w:val="006C4DDA"/>
    <w:rsid w:val="006C72FE"/>
    <w:rsid w:val="006D5F65"/>
    <w:rsid w:val="006F653D"/>
    <w:rsid w:val="00732E4F"/>
    <w:rsid w:val="007452AD"/>
    <w:rsid w:val="007840DE"/>
    <w:rsid w:val="00784F32"/>
    <w:rsid w:val="007B498E"/>
    <w:rsid w:val="008218D9"/>
    <w:rsid w:val="00823DED"/>
    <w:rsid w:val="0082625F"/>
    <w:rsid w:val="0083200F"/>
    <w:rsid w:val="00836F87"/>
    <w:rsid w:val="008373FD"/>
    <w:rsid w:val="00877CEC"/>
    <w:rsid w:val="008B065A"/>
    <w:rsid w:val="008D19EA"/>
    <w:rsid w:val="008F438F"/>
    <w:rsid w:val="009337A4"/>
    <w:rsid w:val="00955E2A"/>
    <w:rsid w:val="00973C7C"/>
    <w:rsid w:val="009A1062"/>
    <w:rsid w:val="009C5920"/>
    <w:rsid w:val="00A92DE7"/>
    <w:rsid w:val="00A960C9"/>
    <w:rsid w:val="00AA7CDC"/>
    <w:rsid w:val="00AB7DCB"/>
    <w:rsid w:val="00AC1FAE"/>
    <w:rsid w:val="00AE345A"/>
    <w:rsid w:val="00B3076D"/>
    <w:rsid w:val="00B503EA"/>
    <w:rsid w:val="00B56148"/>
    <w:rsid w:val="00B579C2"/>
    <w:rsid w:val="00B60D7B"/>
    <w:rsid w:val="00B6745A"/>
    <w:rsid w:val="00B70681"/>
    <w:rsid w:val="00B9124C"/>
    <w:rsid w:val="00BF7BE0"/>
    <w:rsid w:val="00C003B3"/>
    <w:rsid w:val="00C02E28"/>
    <w:rsid w:val="00C1170A"/>
    <w:rsid w:val="00C12E02"/>
    <w:rsid w:val="00C27066"/>
    <w:rsid w:val="00C336AB"/>
    <w:rsid w:val="00C669FE"/>
    <w:rsid w:val="00C80B99"/>
    <w:rsid w:val="00CA7E14"/>
    <w:rsid w:val="00CB2570"/>
    <w:rsid w:val="00CD3095"/>
    <w:rsid w:val="00CE76DC"/>
    <w:rsid w:val="00CF6F09"/>
    <w:rsid w:val="00D11207"/>
    <w:rsid w:val="00D20EF2"/>
    <w:rsid w:val="00D30DF4"/>
    <w:rsid w:val="00D568F0"/>
    <w:rsid w:val="00D66D7F"/>
    <w:rsid w:val="00D82AFC"/>
    <w:rsid w:val="00D910B3"/>
    <w:rsid w:val="00DA4D26"/>
    <w:rsid w:val="00DB27A6"/>
    <w:rsid w:val="00DD7548"/>
    <w:rsid w:val="00DF692D"/>
    <w:rsid w:val="00E21B26"/>
    <w:rsid w:val="00E2481E"/>
    <w:rsid w:val="00E85D06"/>
    <w:rsid w:val="00E86EF7"/>
    <w:rsid w:val="00ED01A5"/>
    <w:rsid w:val="00F241F0"/>
    <w:rsid w:val="00F353EE"/>
    <w:rsid w:val="00F55FC4"/>
    <w:rsid w:val="00F6056B"/>
    <w:rsid w:val="00F638FD"/>
    <w:rsid w:val="00F655C7"/>
    <w:rsid w:val="00F6675F"/>
    <w:rsid w:val="00F72491"/>
    <w:rsid w:val="00F767E3"/>
    <w:rsid w:val="00F84137"/>
    <w:rsid w:val="00F949DE"/>
    <w:rsid w:val="00FA57FC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9407D-07F5-494B-AAF1-AE3124C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71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41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41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41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24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B5007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B63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6329"/>
    <w:rPr>
      <w:rFonts w:ascii="Calibri" w:eastAsia="Calibri" w:hAnsi="Calibri" w:cs="Calibri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B632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4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C416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C416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C416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rsid w:val="0065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E85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AUX9bHvo41oq64wjY9O6c/NoDg==">AMUW2mUf5kwAOYAN9O94A9Jvqzfqx3iIDbp5hmaXkLVJR8HB00yVOWAtUxbbxpBE2yEs0x++BkQ4Q6orXyj1DabdkD5p88OjrBOpThTzCYyq+Kt6XxTJ1Qxh2wNSDy4IxlHkHsgjjRHvDxwUgfIq3/7Q+kPuGMmwg4tl29JStBp/jZ8KFLNCJpLxvVH9XoN1vfEXQHhjqDy+GRmDF+bmdcD67HG2/yciRe9QoxhPRr0zQc5FIbO+01KTzhi6zS/Hx+YHzoKBKZq5FMQy8snCuy5YSSmpXoPfDvkeNGmVQFRp5IYDn9n22qgTN/elFr0nDLMVVtCK/yEInEOcJ9sk2vJpWp7drU1EFWECYv5ihlj0HLcTO7eQ36vMYJqc+CLB4ExKtXjzYmsigJs1zTcwQM7N97liuGwn7yyY/Cq3Rq4b94zkzfIWsaz38sX4xJzvSgnzpvBPVSqaPhcAyq/GnuhmSPbB9CUdnLxnmJt4Xr8MMV54HTERqrkXeVZlZOO16bQb6qqOhtrORzM4rGLDS88eRQDLwF8IQxHFV8mWFaKDHr700qt9ayQDW59TyyxrDh+KrgcrTn/N4aeWYNvOYP+0LJtwqJhTw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58B494-BDBF-4F41-A2D6-57B96972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Rodrigo Avila Bermudez</cp:lastModifiedBy>
  <cp:revision>2</cp:revision>
  <cp:lastPrinted>2020-10-29T18:11:00Z</cp:lastPrinted>
  <dcterms:created xsi:type="dcterms:W3CDTF">2021-03-01T20:54:00Z</dcterms:created>
  <dcterms:modified xsi:type="dcterms:W3CDTF">2021-03-01T20:54:00Z</dcterms:modified>
</cp:coreProperties>
</file>