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F5" w:rsidRPr="00EC6086" w:rsidRDefault="00EC6086" w:rsidP="00EC6086">
      <w:pPr>
        <w:jc w:val="center"/>
        <w:rPr>
          <w:rFonts w:asciiTheme="majorHAnsi" w:hAnsiTheme="majorHAnsi"/>
          <w:b/>
        </w:rPr>
      </w:pPr>
      <w:r w:rsidRPr="00EC6086">
        <w:rPr>
          <w:rFonts w:asciiTheme="majorHAnsi" w:hAnsiTheme="majorHAnsi"/>
          <w:b/>
        </w:rPr>
        <w:t>Museos que participaron en la Noche de Museos Virtual Primer Trimestre 2021</w:t>
      </w:r>
    </w:p>
    <w:p w:rsidR="00EC6086" w:rsidRDefault="00EC6086"/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3380"/>
        <w:gridCol w:w="1300"/>
        <w:gridCol w:w="1300"/>
        <w:gridCol w:w="1300"/>
        <w:gridCol w:w="1800"/>
      </w:tblGrid>
      <w:tr w:rsidR="00EC6086" w:rsidRPr="00EC6086" w:rsidTr="00EC6086">
        <w:trPr>
          <w:trHeight w:val="8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MUSEO O RECINTO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ene-27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feb-24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mar-31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 DE PARTICIPACIONES        EN EL TRIMESTRE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Ágora Galería del Pueblo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Antigua Academia de San Carlos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Antiguo Colegio de San Ildefonso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Archivo General de la Nación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Archivo Histórico de la Ciudad de México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Casa de La Primera Imprenta de América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Centro Cultural de México Contemporáneo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Centro Cultural Xavier Villaurrutia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b/>
                <w:bCs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222222"/>
              </w:rPr>
            </w:pPr>
            <w:r w:rsidRPr="00EC6086">
              <w:rPr>
                <w:rFonts w:ascii="Calibri" w:eastAsia="Times New Roman" w:hAnsi="Calibri" w:cs="Times New Roman"/>
                <w:color w:val="222222"/>
              </w:rPr>
              <w:t>Construcción y Reconstrucción de la Ciudad de México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Ex Convento de Culhuacán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Ex Teresa Arte Actual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Fomento Cultural </w:t>
            </w:r>
            <w:proofErr w:type="spellStart"/>
            <w:r w:rsidRPr="00EC6086">
              <w:rPr>
                <w:rFonts w:ascii="Calibri" w:eastAsia="Times New Roman" w:hAnsi="Calibri" w:cs="Times New Roman"/>
                <w:color w:val="000000"/>
              </w:rPr>
              <w:t>Citi</w:t>
            </w:r>
            <w:proofErr w:type="spellEnd"/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 Banamex-Palacio de Iturbide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Fonoteca Nacional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Galería El Rule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Hacienda es Patrimonio Cultural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Archivo de la Fotografía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Museo Casa de Carranza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Casa del Risco. Centro Cultural Isidro Fabela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lastRenderedPageBreak/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Arte Popular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C608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Museo de Arte y Diseño Contemporáneo (San José, Costa Rica)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Geofísica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Historia Natural y Cultura Ambiental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la Basílica de Guadalupe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la Cancillería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la Ciudad de México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la Mujer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los Ferrocarrileros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 Sitio del Bosque de Chapultepec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Chocolate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Estanquillo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Instituto de Geología de la UNAM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Metro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Objeto del Objeto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Palacio de Bellas Artes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del Pulque y las Pulquerías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Museo </w:t>
            </w:r>
            <w:proofErr w:type="spellStart"/>
            <w:r w:rsidRPr="00EC6086">
              <w:rPr>
                <w:rFonts w:ascii="Calibri" w:eastAsia="Times New Roman" w:hAnsi="Calibri" w:cs="Times New Roman"/>
                <w:color w:val="000000"/>
              </w:rPr>
              <w:t>Kaluz</w:t>
            </w:r>
            <w:proofErr w:type="spellEnd"/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 de Arte Mexicano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Mural Diego Rivera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Nacional de la Acuarela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Nacional de la Estampa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Nacional de la Revolución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Nacional de las Culturas del Mundo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Nacional de las Culturas Populares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Nacional de San Carlos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Panteón de San Fernando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Museo </w:t>
            </w:r>
            <w:proofErr w:type="spellStart"/>
            <w:r w:rsidRPr="00EC6086">
              <w:rPr>
                <w:rFonts w:ascii="Calibri" w:eastAsia="Times New Roman" w:hAnsi="Calibri" w:cs="Times New Roman"/>
                <w:color w:val="000000"/>
              </w:rPr>
              <w:t>Soumaya</w:t>
            </w:r>
            <w:proofErr w:type="spellEnd"/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 (Plaza </w:t>
            </w:r>
            <w:proofErr w:type="spellStart"/>
            <w:r w:rsidRPr="00EC6086">
              <w:rPr>
                <w:rFonts w:ascii="Calibri" w:eastAsia="Times New Roman" w:hAnsi="Calibri" w:cs="Times New Roman"/>
                <w:color w:val="000000"/>
              </w:rPr>
              <w:t>Carso</w:t>
            </w:r>
            <w:proofErr w:type="spellEnd"/>
            <w:r w:rsidRPr="00EC608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Museo </w:t>
            </w:r>
            <w:proofErr w:type="spellStart"/>
            <w:r w:rsidRPr="00EC6086">
              <w:rPr>
                <w:rFonts w:ascii="Calibri" w:eastAsia="Times New Roman" w:hAnsi="Calibri" w:cs="Times New Roman"/>
                <w:color w:val="000000"/>
              </w:rPr>
              <w:t>Tolsá</w:t>
            </w:r>
            <w:proofErr w:type="spellEnd"/>
            <w:r w:rsidRPr="00EC6086">
              <w:rPr>
                <w:rFonts w:ascii="Calibri" w:eastAsia="Times New Roman" w:hAnsi="Calibri" w:cs="Times New Roman"/>
                <w:color w:val="000000"/>
              </w:rPr>
              <w:t xml:space="preserve"> (Palacio de Minería)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 UNAM HOY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Museos de la Alcaldía Azcapotzalco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Palacio de la Autonomía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Palacio de la Escuela de Medicina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Salón de Cabildos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Secretaría de Difusión de la E.N.P. UNAM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32"/>
                <w:szCs w:val="32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Sinagoga Histórica Justo Sierra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Universidad del Claustro de Sor Juana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EC6086" w:rsidRPr="00EC6086" w:rsidTr="00EC6086">
        <w:trPr>
          <w:trHeight w:val="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Zona Arqueológica Tlatelolco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86" w:rsidRPr="00EC6086" w:rsidRDefault="00EC6086" w:rsidP="00EC6086">
            <w:pPr>
              <w:rPr>
                <w:rFonts w:ascii="Calibri" w:eastAsia="Times New Roman" w:hAnsi="Calibri" w:cs="Times New Roman"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Zapf Dingbats" w:eastAsia="Times New Roman" w:hAnsi="Zapf Dingbats" w:cs="Times New Roman"/>
                <w:b/>
                <w:bCs/>
                <w:color w:val="000000"/>
              </w:rPr>
            </w:pPr>
            <w:r w:rsidRPr="00EC6086">
              <w:rPr>
                <w:rFonts w:ascii="Zapf Dingbats" w:eastAsia="Times New Roman" w:hAnsi="Zapf Dingbats" w:cs="Times New Roman"/>
                <w:b/>
                <w:bCs/>
                <w:color w:val="000000"/>
              </w:rPr>
              <w:t>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 w:rsidRPr="00EC6086">
              <w:rPr>
                <w:rFonts w:ascii="Lucida Grande" w:eastAsia="Times New Roman" w:hAnsi="Lucida Grande" w:cs="Lucida Grande"/>
                <w:color w:val="000000"/>
                <w:sz w:val="29"/>
                <w:szCs w:val="29"/>
              </w:rPr>
              <w:t>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EC6086" w:rsidRPr="00EC6086" w:rsidTr="00893660">
        <w:trPr>
          <w:trHeight w:val="62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86" w:rsidRPr="00EC6086" w:rsidRDefault="00EC6086" w:rsidP="00EC6086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color w:val="000000"/>
              </w:rPr>
              <w:t>TOTALES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86" w:rsidRPr="00EC6086" w:rsidRDefault="00EC6086" w:rsidP="00EC6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6086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</w:tr>
    </w:tbl>
    <w:p w:rsidR="00EC6086" w:rsidRDefault="00EC6086">
      <w:bookmarkStart w:id="0" w:name="_GoBack"/>
      <w:bookmarkEnd w:id="0"/>
    </w:p>
    <w:sectPr w:rsidR="00EC6086" w:rsidSect="000A4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C6086"/>
    <w:rsid w:val="00090300"/>
    <w:rsid w:val="000A4BB9"/>
    <w:rsid w:val="00322F2D"/>
    <w:rsid w:val="009B58F5"/>
    <w:rsid w:val="00E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Lozada León</dc:creator>
  <cp:keywords/>
  <dc:description/>
  <cp:lastModifiedBy>Valued eMachines Customer</cp:lastModifiedBy>
  <cp:revision>2</cp:revision>
  <dcterms:created xsi:type="dcterms:W3CDTF">2021-04-09T21:45:00Z</dcterms:created>
  <dcterms:modified xsi:type="dcterms:W3CDTF">2021-04-09T21:45:00Z</dcterms:modified>
</cp:coreProperties>
</file>