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A" w:rsidRDefault="008D1F1A" w:rsidP="008D1F1A">
      <w:pPr>
        <w:ind w:left="284"/>
        <w:jc w:val="right"/>
        <w:rPr>
          <w:b/>
        </w:rPr>
      </w:pPr>
    </w:p>
    <w:p w:rsidR="008D1F1A" w:rsidRDefault="008D1F1A" w:rsidP="008D1F1A">
      <w:pPr>
        <w:rPr>
          <w:b/>
          <w:sz w:val="16"/>
          <w:szCs w:val="16"/>
        </w:rPr>
      </w:pPr>
    </w:p>
    <w:p w:rsidR="008D1F1A" w:rsidRDefault="008D1F1A" w:rsidP="008D1F1A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8D1F1A" w:rsidRDefault="008D1F1A" w:rsidP="008D1F1A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8D1F1A" w:rsidRPr="008D1F1A" w:rsidRDefault="008D1F1A" w:rsidP="008D1F1A">
      <w:pPr>
        <w:rPr>
          <w:rFonts w:eastAsia="Source Sans Pro"/>
          <w:color w:val="808080"/>
          <w:sz w:val="22"/>
          <w:szCs w:val="22"/>
          <w14:numForm w14:val="default"/>
        </w:rPr>
      </w:pPr>
    </w:p>
    <w:p w:rsidR="008D1F1A" w:rsidRPr="008D1F1A" w:rsidRDefault="008D1F1A" w:rsidP="008D1F1A">
      <w:pPr>
        <w:spacing w:after="0" w:line="240" w:lineRule="auto"/>
        <w:ind w:left="2880" w:firstLine="720"/>
        <w:rPr>
          <w:rFonts w:eastAsia="Source Sans Pro"/>
          <w:color w:val="808080"/>
          <w:sz w:val="22"/>
          <w:szCs w:val="22"/>
          <w14:numForm w14:val="default"/>
        </w:rPr>
      </w:pPr>
    </w:p>
    <w:p w:rsidR="008D1F1A" w:rsidRPr="008D1F1A" w:rsidRDefault="008D1F1A" w:rsidP="008D1F1A">
      <w:pPr>
        <w:spacing w:after="0" w:line="240" w:lineRule="auto"/>
        <w:ind w:left="2880" w:firstLine="720"/>
        <w:jc w:val="center"/>
        <w:rPr>
          <w:rFonts w:eastAsia="Source Sans Pro"/>
          <w:color w:val="808080"/>
          <w:sz w:val="22"/>
          <w:szCs w:val="22"/>
          <w14:numForm w14:val="default"/>
        </w:rPr>
      </w:pPr>
    </w:p>
    <w:p w:rsidR="008D1F1A" w:rsidRPr="008D1F1A" w:rsidRDefault="008D1F1A" w:rsidP="008D1F1A">
      <w:pPr>
        <w:spacing w:after="0" w:line="240" w:lineRule="auto"/>
        <w:jc w:val="center"/>
        <w:rPr>
          <w:rFonts w:eastAsia="Source Sans Pro"/>
          <w:b/>
          <w:color w:val="808080"/>
          <w:sz w:val="24"/>
          <w:szCs w:val="22"/>
          <w14:numForm w14:val="default"/>
        </w:rPr>
      </w:pPr>
      <w:r>
        <w:rPr>
          <w:rFonts w:eastAsia="Source Sans Pro"/>
          <w:b/>
          <w:color w:val="808080"/>
          <w:sz w:val="24"/>
          <w:szCs w:val="22"/>
          <w14:numForm w14:val="default"/>
        </w:rPr>
        <w:t>SESIÓN</w:t>
      </w:r>
      <w:r w:rsidRPr="008D1F1A">
        <w:rPr>
          <w:rFonts w:eastAsia="Source Sans Pro"/>
          <w:b/>
          <w:color w:val="808080"/>
          <w:sz w:val="24"/>
          <w:szCs w:val="22"/>
          <w14:numForm w14:val="default"/>
        </w:rPr>
        <w:t xml:space="preserve"> ORDINARIA DE LA ORQUESTA TÍPICA DE LA CIUDAD DE MÉXICO</w:t>
      </w:r>
      <w:r>
        <w:rPr>
          <w:rFonts w:eastAsia="Source Sans Pro"/>
          <w:b/>
          <w:color w:val="808080"/>
          <w:sz w:val="24"/>
          <w:szCs w:val="22"/>
          <w14:numForm w14:val="default"/>
        </w:rPr>
        <w:t>, VIERNES 26 DE AGOSTO DE 2022</w:t>
      </w:r>
      <w:r w:rsidRPr="008D1F1A">
        <w:rPr>
          <w:rFonts w:eastAsia="Source Sans Pro"/>
          <w:b/>
          <w:color w:val="808080"/>
          <w:sz w:val="24"/>
          <w:szCs w:val="22"/>
          <w14:numForm w14:val="default"/>
        </w:rPr>
        <w:t xml:space="preserve"> </w:t>
      </w:r>
    </w:p>
    <w:p w:rsidR="008D1F1A" w:rsidRPr="008D1F1A" w:rsidRDefault="008D1F1A" w:rsidP="008D1F1A">
      <w:pPr>
        <w:spacing w:after="0" w:line="240" w:lineRule="auto"/>
        <w:ind w:left="2880" w:firstLine="720"/>
        <w:jc w:val="center"/>
        <w:rPr>
          <w:rFonts w:eastAsia="Source Sans Pro"/>
          <w:b/>
          <w:color w:val="808080"/>
          <w:sz w:val="24"/>
          <w:szCs w:val="22"/>
          <w14:numForm w14:val="default"/>
        </w:rPr>
      </w:pPr>
    </w:p>
    <w:p w:rsidR="008D1F1A" w:rsidRPr="008D1F1A" w:rsidRDefault="008D1F1A" w:rsidP="008D1F1A">
      <w:pPr>
        <w:spacing w:after="0" w:line="240" w:lineRule="auto"/>
        <w:ind w:left="2880" w:firstLine="720"/>
        <w:rPr>
          <w:rFonts w:eastAsia="Source Sans Pro"/>
          <w:b/>
          <w:color w:val="808080"/>
          <w:sz w:val="24"/>
          <w:szCs w:val="22"/>
          <w14:numForm w14:val="default"/>
        </w:rPr>
      </w:pPr>
      <w:r w:rsidRPr="008D1F1A">
        <w:rPr>
          <w:rFonts w:eastAsia="Source Sans Pro"/>
          <w:b/>
          <w:color w:val="808080"/>
          <w:sz w:val="24"/>
          <w:szCs w:val="22"/>
          <w14:numForm w14:val="default"/>
        </w:rPr>
        <w:t>ORDEN DEL  DÍA.</w:t>
      </w:r>
    </w:p>
    <w:p w:rsidR="008D1F1A" w:rsidRPr="008D1F1A" w:rsidRDefault="008D1F1A" w:rsidP="008D1F1A">
      <w:pPr>
        <w:spacing w:after="0" w:line="240" w:lineRule="auto"/>
        <w:rPr>
          <w:rFonts w:eastAsia="Source Sans Pro"/>
          <w:color w:val="808080"/>
          <w:sz w:val="22"/>
          <w:szCs w:val="22"/>
          <w14:numForm w14:val="default"/>
        </w:rPr>
      </w:pPr>
    </w:p>
    <w:p w:rsidR="008D1F1A" w:rsidRPr="008D1F1A" w:rsidRDefault="008D1F1A" w:rsidP="008D1F1A">
      <w:pPr>
        <w:spacing w:after="0" w:line="480" w:lineRule="auto"/>
        <w:ind w:left="2880" w:firstLine="720"/>
        <w:rPr>
          <w:rFonts w:eastAsia="Source Sans Pro"/>
          <w:color w:val="808080"/>
          <w:sz w:val="24"/>
          <w:szCs w:val="22"/>
          <w14:numForm w14:val="default"/>
        </w:rPr>
      </w:pPr>
    </w:p>
    <w:p w:rsidR="008D1F1A" w:rsidRPr="008D1F1A" w:rsidRDefault="008D1F1A" w:rsidP="008D1F1A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 xml:space="preserve">Bienvenida a </w:t>
      </w:r>
      <w:r w:rsidRPr="008D1F1A">
        <w:rPr>
          <w:rFonts w:eastAsia="Source Sans Pro"/>
          <w:color w:val="808080"/>
          <w:sz w:val="24"/>
          <w:szCs w:val="22"/>
          <w14:numForm w14:val="default"/>
        </w:rPr>
        <w:t>c</w:t>
      </w:r>
      <w:r>
        <w:rPr>
          <w:rFonts w:eastAsia="Source Sans Pro"/>
          <w:color w:val="808080"/>
          <w:sz w:val="24"/>
          <w:szCs w:val="22"/>
          <w14:numForm w14:val="default"/>
        </w:rPr>
        <w:t>argo del Lic. Francisco Javier Martínez Ramírez</w:t>
      </w:r>
      <w:r w:rsidRPr="008D1F1A">
        <w:rPr>
          <w:rFonts w:eastAsia="Source Sans Pro"/>
          <w:color w:val="808080"/>
          <w:sz w:val="24"/>
          <w:szCs w:val="22"/>
          <w14:numForm w14:val="default"/>
        </w:rPr>
        <w:t xml:space="preserve">, Director General de Patrimonio Histórico, Artístico y Cultural. </w:t>
      </w:r>
    </w:p>
    <w:p w:rsidR="008D1F1A" w:rsidRPr="008D1F1A" w:rsidRDefault="008D1F1A" w:rsidP="008D1F1A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 w:rsidRPr="008D1F1A">
        <w:rPr>
          <w:rFonts w:eastAsia="Source Sans Pro"/>
          <w:color w:val="808080"/>
          <w:sz w:val="24"/>
          <w:szCs w:val="22"/>
          <w14:numForm w14:val="default"/>
        </w:rPr>
        <w:t>Lista de asistencia</w:t>
      </w:r>
      <w:r w:rsidRPr="008D1F1A">
        <w:rPr>
          <w:rFonts w:eastAsia="Source Sans Pro"/>
          <w:i/>
          <w:color w:val="808080"/>
          <w:sz w:val="24"/>
          <w:szCs w:val="22"/>
          <w14:numForm w14:val="default"/>
        </w:rPr>
        <w:t>.</w:t>
      </w:r>
      <w:r w:rsidRPr="008D1F1A">
        <w:rPr>
          <w:rFonts w:eastAsia="Source Sans Pro"/>
          <w:color w:val="808080"/>
          <w:sz w:val="24"/>
          <w:szCs w:val="22"/>
          <w14:numForm w14:val="default"/>
        </w:rPr>
        <w:t xml:space="preserve"> </w:t>
      </w:r>
    </w:p>
    <w:p w:rsidR="008D1F1A" w:rsidRDefault="008D1F1A" w:rsidP="008D1F1A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>Actualización de la Comisión de la Orquesta Típica de la Ciudad de México</w:t>
      </w:r>
      <w:r w:rsidRPr="008D1F1A">
        <w:rPr>
          <w:rFonts w:eastAsia="Source Sans Pro"/>
          <w:color w:val="808080"/>
          <w:sz w:val="24"/>
          <w:szCs w:val="22"/>
          <w14:numForm w14:val="default"/>
        </w:rPr>
        <w:t>.</w:t>
      </w:r>
    </w:p>
    <w:p w:rsidR="008D1F1A" w:rsidRDefault="00016FFA" w:rsidP="008D1F1A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>Revisión del documento del Plan de Salvaguarda (Ejes de trabajo).</w:t>
      </w:r>
    </w:p>
    <w:p w:rsidR="00C4226C" w:rsidRDefault="00C4226C" w:rsidP="008D1F1A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>Vinculación con otras instituciones.</w:t>
      </w:r>
      <w:bookmarkStart w:id="0" w:name="_GoBack"/>
      <w:bookmarkEnd w:id="0"/>
    </w:p>
    <w:p w:rsidR="00016FFA" w:rsidRPr="008D1F1A" w:rsidRDefault="00016FFA" w:rsidP="00016FFA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>
        <w:rPr>
          <w:rFonts w:eastAsia="Source Sans Pro"/>
          <w:color w:val="808080"/>
          <w:sz w:val="24"/>
          <w:szCs w:val="22"/>
          <w14:numForm w14:val="default"/>
        </w:rPr>
        <w:t>Seguimientos a proyectos y programación 2022.</w:t>
      </w:r>
    </w:p>
    <w:p w:rsidR="008D1F1A" w:rsidRPr="008D1F1A" w:rsidRDefault="008D1F1A" w:rsidP="008D1F1A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 w:rsidRPr="008D1F1A">
        <w:rPr>
          <w:rFonts w:eastAsia="Source Sans Pro"/>
          <w:color w:val="808080"/>
          <w:sz w:val="24"/>
          <w:szCs w:val="22"/>
          <w14:numForm w14:val="default"/>
        </w:rPr>
        <w:t>Asuntos Generales</w:t>
      </w:r>
    </w:p>
    <w:p w:rsidR="008D1F1A" w:rsidRPr="008D1F1A" w:rsidRDefault="008D1F1A" w:rsidP="008D1F1A">
      <w:pPr>
        <w:numPr>
          <w:ilvl w:val="0"/>
          <w:numId w:val="1"/>
        </w:numPr>
        <w:spacing w:after="0" w:line="480" w:lineRule="auto"/>
        <w:contextualSpacing/>
        <w:rPr>
          <w:rFonts w:eastAsia="Source Sans Pro"/>
          <w:color w:val="808080"/>
          <w:sz w:val="24"/>
          <w:szCs w:val="22"/>
          <w14:numForm w14:val="default"/>
        </w:rPr>
      </w:pPr>
      <w:r w:rsidRPr="008D1F1A">
        <w:rPr>
          <w:rFonts w:eastAsia="Source Sans Pro"/>
          <w:color w:val="808080"/>
          <w:sz w:val="24"/>
          <w:szCs w:val="22"/>
          <w14:numForm w14:val="default"/>
        </w:rPr>
        <w:t>Acuerdos.</w:t>
      </w:r>
    </w:p>
    <w:p w:rsidR="008D1F1A" w:rsidRPr="008D1F1A" w:rsidRDefault="008D1F1A" w:rsidP="008D1F1A">
      <w:pPr>
        <w:rPr>
          <w:rFonts w:ascii="Calibri" w:hAnsi="Calibri" w:cs="Calibri"/>
          <w:color w:val="auto"/>
          <w:sz w:val="22"/>
          <w:szCs w:val="22"/>
          <w14:numForm w14:val="default"/>
        </w:rPr>
      </w:pPr>
    </w:p>
    <w:p w:rsidR="008D1F1A" w:rsidRDefault="008D1F1A" w:rsidP="008D1F1A">
      <w:pPr>
        <w:spacing w:after="0"/>
        <w:ind w:right="-261"/>
        <w:jc w:val="both"/>
        <w:rPr>
          <w:rFonts w:eastAsia="Times New Roman" w:cs="Arial"/>
          <w:b/>
          <w:color w:val="auto"/>
          <w:sz w:val="22"/>
          <w:szCs w:val="22"/>
          <w:lang w:val="pt-BR"/>
          <w14:numForm w14:val="default"/>
        </w:rPr>
      </w:pPr>
    </w:p>
    <w:p w:rsidR="008D1F1A" w:rsidRPr="00666FCD" w:rsidRDefault="008D1F1A" w:rsidP="008D1F1A">
      <w:pPr>
        <w:spacing w:after="0"/>
        <w:ind w:right="-261"/>
        <w:rPr>
          <w:rFonts w:eastAsia="Times New Roman" w:cs="Arial"/>
          <w:bCs/>
          <w:color w:val="auto"/>
          <w:sz w:val="18"/>
          <w:szCs w:val="18"/>
          <w14:numForm w14:val="default"/>
        </w:rPr>
      </w:pPr>
    </w:p>
    <w:p w:rsidR="008D1F1A" w:rsidRPr="00A43522" w:rsidRDefault="008D1F1A" w:rsidP="008D1F1A">
      <w:pPr>
        <w:spacing w:after="0"/>
        <w:ind w:right="-261"/>
        <w:rPr>
          <w:rFonts w:eastAsia="Times New Roman" w:cs="Arial"/>
          <w:bCs/>
          <w:color w:val="auto"/>
          <w:sz w:val="16"/>
          <w:szCs w:val="16"/>
          <w14:numForm w14:val="default"/>
        </w:rPr>
      </w:pPr>
    </w:p>
    <w:p w:rsidR="008D1F1A" w:rsidRDefault="008D1F1A" w:rsidP="008D1F1A"/>
    <w:p w:rsidR="003F53BA" w:rsidRDefault="003F53BA"/>
    <w:sectPr w:rsidR="003F53BA" w:rsidSect="000E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82" w:rsidRDefault="00445182" w:rsidP="008D1F1A">
      <w:pPr>
        <w:spacing w:after="0" w:line="240" w:lineRule="auto"/>
      </w:pPr>
      <w:r>
        <w:separator/>
      </w:r>
    </w:p>
  </w:endnote>
  <w:endnote w:type="continuationSeparator" w:id="0">
    <w:p w:rsidR="00445182" w:rsidRDefault="00445182" w:rsidP="008D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45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B4220F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6E8B2B" wp14:editId="38DDF518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5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1078F4" wp14:editId="30FCFD50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661" w:rsidRDefault="00B4220F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1</w:t>
                          </w:r>
                          <w:r>
                            <w:rPr>
                              <w:rFonts w:eastAsia="Source Sans Pro"/>
                              <w:color w:val="808080"/>
                              <w:sz w:val="13"/>
                            </w:rPr>
                            <w:t>er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Piso, Chimalistac,</w:t>
                          </w:r>
                        </w:p>
                        <w:p w:rsidR="00BF4661" w:rsidRDefault="00B4220F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BF4661" w:rsidRDefault="00B4220F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ext.1115 y 1117</w:t>
                          </w:r>
                        </w:p>
                        <w:p w:rsidR="003B154D" w:rsidRPr="00AC56E9" w:rsidRDefault="00445182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078F4" id="Rectángulo 34" o:spid="_x0000_s1027" style="position:absolute;left:0;text-align:left;margin-left:-49.15pt;margin-top:-29.9pt;width:257.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" stroked="f">
              <v:textbox inset="2.53958mm,1.2694mm,2.53958mm,1.2694mm">
                <w:txbxContent>
                  <w:p w:rsidR="00BF4661" w:rsidRDefault="00B4220F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1</w:t>
                    </w:r>
                    <w:r>
                      <w:rPr>
                        <w:rFonts w:eastAsia="Source Sans Pro"/>
                        <w:color w:val="808080"/>
                        <w:sz w:val="13"/>
                      </w:rPr>
                      <w:t>er</w:t>
                    </w: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Piso, Chimalistac,</w:t>
                    </w:r>
                  </w:p>
                  <w:p w:rsidR="00BF4661" w:rsidRDefault="00B4220F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BF4661" w:rsidRDefault="00B4220F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ext.1115 y 1117</w:t>
                    </w:r>
                  </w:p>
                  <w:p w:rsidR="003B154D" w:rsidRPr="00AC56E9" w:rsidRDefault="00B4220F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45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82" w:rsidRDefault="00445182" w:rsidP="008D1F1A">
      <w:pPr>
        <w:spacing w:after="0" w:line="240" w:lineRule="auto"/>
      </w:pPr>
      <w:r>
        <w:separator/>
      </w:r>
    </w:p>
  </w:footnote>
  <w:footnote w:type="continuationSeparator" w:id="0">
    <w:p w:rsidR="00445182" w:rsidRDefault="00445182" w:rsidP="008D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45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Pr="006B4B16" w:rsidRDefault="00B422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b/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0EEB6FF" wp14:editId="20EF2FE7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2571750" cy="704850"/>
              <wp:effectExtent l="0" t="0" r="19050" b="19050"/>
              <wp:wrapSquare wrapText="bothSides"/>
              <wp:docPr id="4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15E25" w:rsidRPr="008846C1" w:rsidRDefault="00B4220F" w:rsidP="00515E25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515E25" w:rsidRPr="00335D90" w:rsidRDefault="008D1F1A" w:rsidP="00515E25">
                          <w:pPr>
                            <w:tabs>
                              <w:tab w:val="left" w:pos="426"/>
                            </w:tabs>
                            <w:spacing w:after="0" w:line="240" w:lineRule="auto"/>
                            <w:ind w:left="426" w:right="-6" w:hanging="426"/>
                            <w:textDirection w:val="btLr"/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B4220F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DIRECCIÓN GENERAL DE PATRIMONIO HISTÓRICO, ARTÍSTICO Y CULTURAL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EB6FF" id="Rectángulo 35" o:spid="_x0000_s1026" style="position:absolute;margin-left:151.3pt;margin-top:0;width:202.5pt;height:55.5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515E25" w:rsidRPr="008846C1" w:rsidRDefault="00B4220F" w:rsidP="00515E25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              </w:t>
                    </w: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515E25" w:rsidRPr="00335D90" w:rsidRDefault="008D1F1A" w:rsidP="00515E25">
                    <w:pPr>
                      <w:tabs>
                        <w:tab w:val="left" w:pos="426"/>
                      </w:tabs>
                      <w:spacing w:after="0" w:line="240" w:lineRule="auto"/>
                      <w:ind w:left="426" w:right="-6" w:hanging="426"/>
                      <w:textDirection w:val="btLr"/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          </w:t>
                    </w:r>
                    <w:r w:rsidR="00B4220F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DIRECCIÓN GENERAL DE PATRIMONIO HISTÓRICO, ARTÍSTICO Y CULTURAL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eastAsia="Source Sans Pro"/>
        <w:noProof/>
      </w:rPr>
      <w:drawing>
        <wp:anchor distT="0" distB="0" distL="114300" distR="114300" simplePos="0" relativeHeight="251662336" behindDoc="0" locked="0" layoutInCell="1" allowOverlap="1" wp14:anchorId="130D6D8A" wp14:editId="052FF897">
          <wp:simplePos x="0" y="0"/>
          <wp:positionH relativeFrom="margin">
            <wp:posOffset>4269740</wp:posOffset>
          </wp:positionH>
          <wp:positionV relativeFrom="margin">
            <wp:posOffset>248285</wp:posOffset>
          </wp:positionV>
          <wp:extent cx="1687830" cy="802640"/>
          <wp:effectExtent l="0" t="0" r="127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6067D7" wp14:editId="397C5250">
          <wp:simplePos x="0" y="0"/>
          <wp:positionH relativeFrom="column">
            <wp:posOffset>-563245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646"/>
              <wp:lineTo x="0" y="20028"/>
              <wp:lineTo x="7184" y="20674"/>
              <wp:lineTo x="8302" y="20674"/>
              <wp:lineTo x="21392" y="14859"/>
              <wp:lineTo x="21392" y="9691"/>
              <wp:lineTo x="21233" y="5815"/>
              <wp:lineTo x="8302" y="0"/>
              <wp:lineTo x="7184" y="0"/>
            </wp:wrapPolygon>
          </wp:wrapThrough>
          <wp:docPr id="3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445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37BC4"/>
    <w:multiLevelType w:val="hybridMultilevel"/>
    <w:tmpl w:val="2BB62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1A"/>
    <w:rsid w:val="00016FFA"/>
    <w:rsid w:val="003F53BA"/>
    <w:rsid w:val="00445182"/>
    <w:rsid w:val="005428D9"/>
    <w:rsid w:val="008A4820"/>
    <w:rsid w:val="008D1F1A"/>
    <w:rsid w:val="00B4220F"/>
    <w:rsid w:val="00C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4209A-F8B3-4B81-86B8-6AA2D11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1A"/>
    <w:rPr>
      <w:rFonts w:ascii="Source Sans Pro" w:eastAsia="Calibri" w:hAnsi="Source Sans Pro" w:cs="Source Sans Pro"/>
      <w:color w:val="666666"/>
      <w:sz w:val="21"/>
      <w:szCs w:val="21"/>
      <w:lang w:eastAsia="es-MX"/>
      <w14:numForm w14:val="lini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2</cp:revision>
  <dcterms:created xsi:type="dcterms:W3CDTF">2022-08-23T22:59:00Z</dcterms:created>
  <dcterms:modified xsi:type="dcterms:W3CDTF">2022-08-25T18:04:00Z</dcterms:modified>
</cp:coreProperties>
</file>