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4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418" w:firstLine="0"/>
        <w:jc w:val="right"/>
        <w:rPr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418" w:firstLine="0"/>
        <w:jc w:val="right"/>
        <w:rPr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1418" w:firstLine="0"/>
        <w:jc w:val="right"/>
        <w:rPr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418" w:firstLine="0"/>
        <w:jc w:val="right"/>
        <w:rPr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418" w:firstLine="0"/>
        <w:jc w:val="right"/>
        <w:rPr>
          <w:color w:val="808080"/>
          <w:sz w:val="24"/>
          <w:szCs w:val="24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Ciudad de México, a 7 de junio de 2024</w:t>
      </w:r>
    </w:p>
    <w:p w:rsidR="00000000" w:rsidDel="00000000" w:rsidP="00000000" w:rsidRDefault="00000000" w:rsidRPr="00000000" w14:paraId="00000008">
      <w:pPr>
        <w:spacing w:after="0" w:line="240" w:lineRule="auto"/>
        <w:ind w:left="1418" w:firstLine="0"/>
        <w:jc w:val="right"/>
        <w:rPr>
          <w:color w:val="808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REUNIÓN VIRTUAL NOCHE DE MUSEOS JUNIO 2024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Orden del día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 12:00 a 13:00 horas </w:t>
      </w:r>
    </w:p>
    <w:p w:rsidR="00000000" w:rsidDel="00000000" w:rsidP="00000000" w:rsidRDefault="00000000" w:rsidRPr="00000000" w14:paraId="0000000C">
      <w:pPr>
        <w:jc w:val="center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¡Gracias por seguir construyendo redes! ¡La Noche de Museos la hacemos todos!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*RECEPCIÓN y RECOMENDACIONES: </w:t>
      </w:r>
      <w:r w:rsidDel="00000000" w:rsidR="00000000" w:rsidRPr="00000000">
        <w:rPr>
          <w:sz w:val="20"/>
          <w:szCs w:val="20"/>
          <w:rtl w:val="0"/>
        </w:rPr>
        <w:t xml:space="preserve">(se darán 5 minutos para el ingreso)</w:t>
      </w:r>
    </w:p>
    <w:p w:rsidR="00000000" w:rsidDel="00000000" w:rsidP="00000000" w:rsidRDefault="00000000" w:rsidRPr="00000000" w14:paraId="0000000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-Por favor conforme vayan ingresando escribir en el chat: </w:t>
      </w:r>
    </w:p>
    <w:p w:rsidR="00000000" w:rsidDel="00000000" w:rsidP="00000000" w:rsidRDefault="00000000" w:rsidRPr="00000000" w14:paraId="0000000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Su nombre, recinto y correo de contacto. </w:t>
      </w:r>
    </w:p>
    <w:p w:rsidR="00000000" w:rsidDel="00000000" w:rsidP="00000000" w:rsidRDefault="00000000" w:rsidRPr="00000000" w14:paraId="0000001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-Pedimos nos ayuden manteniendo su micrófono en silencio, si no tienen la palabra. </w:t>
      </w:r>
    </w:p>
    <w:p w:rsidR="00000000" w:rsidDel="00000000" w:rsidP="00000000" w:rsidRDefault="00000000" w:rsidRPr="00000000" w14:paraId="00000011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-Para tomar la palabra favor de levantar la mano por medio del chat de la plataforma.</w:t>
      </w:r>
    </w:p>
    <w:p w:rsidR="00000000" w:rsidDel="00000000" w:rsidP="00000000" w:rsidRDefault="00000000" w:rsidRPr="00000000" w14:paraId="0000001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-Solicitamos su permiso para grabar la sesión.</w:t>
      </w:r>
    </w:p>
    <w:p w:rsidR="00000000" w:rsidDel="00000000" w:rsidP="00000000" w:rsidRDefault="00000000" w:rsidRPr="00000000" w14:paraId="00000013">
      <w:pPr>
        <w:spacing w:after="0" w:lineRule="auto"/>
        <w:rPr>
          <w:sz w:val="16"/>
          <w:szCs w:val="16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BIENVENIDA</w:t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DIFUSIÓN</w:t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</w:t>
      </w:r>
      <w:r w:rsidDel="00000000" w:rsidR="00000000" w:rsidRPr="00000000">
        <w:rPr>
          <w:sz w:val="20"/>
          <w:szCs w:val="20"/>
          <w:rtl w:val="0"/>
        </w:rPr>
        <w:t xml:space="preserve">Seguimiento de las ediciones de Noche de Museos de Mayo del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*La séptima edición de Noche de Museos del 2024, será  el miércoles  26  de junio  de 17 a 22 horas.</w:t>
      </w:r>
    </w:p>
    <w:p w:rsidR="00000000" w:rsidDel="00000000" w:rsidP="00000000" w:rsidRDefault="00000000" w:rsidRPr="00000000" w14:paraId="00000018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Metodología General (Carteles, Publicaciones, Vinculaciones de páginas, Recomienda y Numeralia). </w:t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Uso del </w:t>
      </w:r>
      <w:r w:rsidDel="00000000" w:rsidR="00000000" w:rsidRPr="00000000">
        <w:rPr>
          <w:b w:val="1"/>
          <w:sz w:val="20"/>
          <w:szCs w:val="20"/>
          <w:rtl w:val="0"/>
        </w:rPr>
        <w:t xml:space="preserve">#NocheDeMuseos</w:t>
      </w:r>
      <w:r w:rsidDel="00000000" w:rsidR="00000000" w:rsidRPr="00000000">
        <w:rPr>
          <w:sz w:val="20"/>
          <w:szCs w:val="20"/>
          <w:rtl w:val="0"/>
        </w:rPr>
        <w:t xml:space="preserve">  y/o  </w:t>
      </w:r>
      <w:r w:rsidDel="00000000" w:rsidR="00000000" w:rsidRPr="00000000">
        <w:rPr>
          <w:b w:val="1"/>
          <w:sz w:val="20"/>
          <w:szCs w:val="20"/>
          <w:rtl w:val="0"/>
        </w:rPr>
        <w:t xml:space="preserve">#NocheDeMuseosVirtual</w:t>
      </w: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b w:val="1"/>
          <w:sz w:val="20"/>
          <w:szCs w:val="20"/>
          <w:rtl w:val="0"/>
        </w:rPr>
        <w:t xml:space="preserve">EN LOS COPYS DE LAS PUBLICACIONES. </w:t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*Se enviaron  por correo las plantillas  para junio (se utilizará un extra con un cintillo para las actividades que tengan relación a la temática del mes del orgullo y la general), en los correos ya no se usa la leyenda de la veda ni la palabra presencial. Continuamos con el uso de las palabras Virtual, Mixta e Híbrida si su actividad lo amerita.</w:t>
      </w:r>
    </w:p>
    <w:p w:rsidR="00000000" w:rsidDel="00000000" w:rsidP="00000000" w:rsidRDefault="00000000" w:rsidRPr="00000000" w14:paraId="0000001B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•Por favor </w:t>
      </w:r>
      <w:r w:rsidDel="00000000" w:rsidR="00000000" w:rsidRPr="00000000">
        <w:rPr>
          <w:b w:val="1"/>
          <w:sz w:val="20"/>
          <w:szCs w:val="20"/>
          <w:rtl w:val="0"/>
        </w:rPr>
        <w:t xml:space="preserve">enviar sus numeralias,</w:t>
      </w:r>
      <w:r w:rsidDel="00000000" w:rsidR="00000000" w:rsidRPr="00000000">
        <w:rPr>
          <w:sz w:val="20"/>
          <w:szCs w:val="20"/>
          <w:rtl w:val="0"/>
        </w:rPr>
        <w:t xml:space="preserve"> si es presencial desde un día después y virtual el lunes siguiente; les agradeceremos si los envíos son dentro de la semana posterior a la NM. Así como sus pendientes.</w:t>
      </w:r>
    </w:p>
    <w:p w:rsidR="00000000" w:rsidDel="00000000" w:rsidP="00000000" w:rsidRDefault="00000000" w:rsidRPr="00000000" w14:paraId="0000001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Incluir los datos de cupos limitados y/o aforos, e información en los materiales para difusión (Carteles digitales)  </w:t>
      </w:r>
    </w:p>
    <w:p w:rsidR="00000000" w:rsidDel="00000000" w:rsidP="00000000" w:rsidRDefault="00000000" w:rsidRPr="00000000" w14:paraId="0000001D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ESTUDIO DE PÚBLICO.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•Se utilizará nueva encuesta que se aplicará: junio, julio y agosto  (es para actividades presenciales, se enviará por correo la liga y QR, uno o dos días antes de la NM). </w:t>
      </w:r>
    </w:p>
    <w:p w:rsidR="00000000" w:rsidDel="00000000" w:rsidP="00000000" w:rsidRDefault="00000000" w:rsidRPr="00000000" w14:paraId="00000020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INVITADOS</w:t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*Invitación a la Noche del Orgullo - Armando Machorro Guzmán, Coordinador de Promoción Turística Nacional e Internacional, Secretaría de Turismo del Gobierno de la Ciudad de México.</w:t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*Dúo Alux Kaan- música electrónica y fusión- Jorge Flores Sánchez</w:t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*Ensamble vocal “Cantante Domino”-Verónica López Cid –Directora  </w:t>
      </w:r>
    </w:p>
    <w:p w:rsidR="00000000" w:rsidDel="00000000" w:rsidP="00000000" w:rsidRDefault="00000000" w:rsidRPr="00000000" w14:paraId="00000025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ASUNTOS GENERALES</w:t>
      </w:r>
    </w:p>
    <w:p w:rsidR="00000000" w:rsidDel="00000000" w:rsidP="00000000" w:rsidRDefault="00000000" w:rsidRPr="00000000" w14:paraId="0000002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</w:t>
      </w:r>
      <w:r w:rsidDel="00000000" w:rsidR="00000000" w:rsidRPr="00000000">
        <w:rPr>
          <w:b w:val="1"/>
          <w:sz w:val="20"/>
          <w:szCs w:val="20"/>
          <w:rtl w:val="0"/>
        </w:rPr>
        <w:t xml:space="preserve">Actividades Incluyentes</w:t>
      </w:r>
      <w:r w:rsidDel="00000000" w:rsidR="00000000" w:rsidRPr="00000000">
        <w:rPr>
          <w:sz w:val="20"/>
          <w:szCs w:val="20"/>
          <w:rtl w:val="0"/>
        </w:rPr>
        <w:t xml:space="preserve">. Gestión con INDISCAPACIDAD, la Red de Museos para la atención a PCD y ASOR CDM Ampliar opciones para la sensibilización entre los públicos y la población con discapacidad. </w:t>
      </w:r>
    </w:p>
    <w:p w:rsidR="00000000" w:rsidDel="00000000" w:rsidP="00000000" w:rsidRDefault="00000000" w:rsidRPr="00000000" w14:paraId="00000028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Se reactiva el proyecto de las Charlas Virtuales con LYS Proyectos Culturales (continúan las transmisiones en vivo, el martes anterior a la NM a las 20 horas).</w:t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*ESPACIO DE COMENTARIOS Y DESPEDIDA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183" w:header="568" w:footer="5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center" w:leader="none" w:pos="4419"/>
        <w:tab w:val="right" w:leader="none" w:pos="8838"/>
      </w:tabs>
      <w:spacing w:after="0" w:line="240" w:lineRule="auto"/>
      <w:ind w:left="-709" w:firstLine="0"/>
      <w:rPr>
        <w:color w:val="808080"/>
      </w:rPr>
    </w:pPr>
    <w:bookmarkStart w:colFirst="0" w:colLast="0" w:name="_heading=h.gjdgxs" w:id="1"/>
    <w:bookmarkEnd w:id="1"/>
    <w:r w:rsidDel="00000000" w:rsidR="00000000" w:rsidRPr="00000000">
      <w:rPr>
        <w:rtl w:val="0"/>
      </w:rPr>
      <w:t xml:space="preserve"> 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-380999</wp:posOffset>
              </wp:positionV>
              <wp:extent cx="3281045" cy="46672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710240" y="3551400"/>
                        <a:ext cx="327152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850" w:right="0" w:firstLine="-990.9999847412109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6"/>
                              <w:vertAlign w:val="baseline"/>
                            </w:rPr>
                            <w:t xml:space="preserve">                             Avenida de la Paz 26, 4to. Piso, Chimalistac,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850" w:right="0" w:firstLine="-990.9999847412109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6"/>
                              <w:vertAlign w:val="baseline"/>
                            </w:rPr>
                            <w:t xml:space="preserve">                             Alcaldía Álvaro Obregón, C.P. 01070, Ciudad de México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850" w:right="0" w:firstLine="-990.9999847412109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6"/>
                              <w:vertAlign w:val="baseline"/>
                            </w:rPr>
                            <w:t xml:space="preserve">                             T.  55 1719 3000 ext.1338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675" lIns="91425" spcFirstLastPara="1" rIns="91425" wrap="square" tIns="456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-380999</wp:posOffset>
              </wp:positionV>
              <wp:extent cx="3281045" cy="466725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104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4619625</wp:posOffset>
          </wp:positionH>
          <wp:positionV relativeFrom="paragraph">
            <wp:posOffset>-200024</wp:posOffset>
          </wp:positionV>
          <wp:extent cx="1419860" cy="226060"/>
          <wp:effectExtent b="0" l="0" r="0" t="0"/>
          <wp:wrapSquare wrapText="bothSides" distB="0" distT="0" distL="114300" distR="11430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860" cy="2260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hanging="851"/>
      <w:rPr>
        <w:color w:val="808080"/>
        <w:u w:val="single"/>
      </w:rPr>
    </w:pPr>
    <w:r w:rsidDel="00000000" w:rsidR="00000000" w:rsidRPr="00000000">
      <w:rPr>
        <w:b w:val="1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align>right</wp:align>
              </wp:positionH>
              <wp:positionV relativeFrom="page">
                <wp:posOffset>174308</wp:posOffset>
              </wp:positionV>
              <wp:extent cx="2581275" cy="714375"/>
              <wp:effectExtent b="0" l="0" r="0" t="0"/>
              <wp:wrapSquare wrapText="bothSides" distB="0" distT="0" distL="0" distR="0"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60125" y="3427575"/>
                        <a:ext cx="25717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00" w:before="100" w:line="258.0000114440918"/>
                            <w:ind w:left="0" w:right="-6.000000238418579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6"/>
                              <w:vertAlign w:val="baseline"/>
                            </w:rPr>
                            <w:t xml:space="preserve">SECRETARÍA DE CULTURA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00" w:before="100" w:line="258.0000114440918"/>
                            <w:ind w:left="0" w:right="-6.000000238418579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0"/>
                              <w:i w:val="0"/>
                              <w:smallCaps w:val="0"/>
                              <w:strike w:val="0"/>
                              <w:color w:val="666666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6"/>
                              <w:vertAlign w:val="baseline"/>
                            </w:rPr>
                            <w:t xml:space="preserve">DIRECCIÓN GENERAL DE PATRIMONIO HISTÓRICO,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00" w:before="100" w:line="258.0000114440918"/>
                            <w:ind w:left="0" w:right="-6.000000238418579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6"/>
                              <w:vertAlign w:val="baseline"/>
                            </w:rPr>
                            <w:t xml:space="preserve">ARTÍSTICO Y CULTURAL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25.99998474121094" w:right="-6.000000238418579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ource Sans Pro" w:cs="Source Sans Pro" w:eastAsia="Source Sans Pro" w:hAnsi="Source Sans Pro"/>
                              <w:b w:val="0"/>
                              <w:i w:val="0"/>
                              <w:smallCaps w:val="0"/>
                              <w:strike w:val="0"/>
                              <w:color w:val="666666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675" lIns="91425" spcFirstLastPara="1" rIns="91425" wrap="square" tIns="4567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align>right</wp:align>
              </wp:positionH>
              <wp:positionV relativeFrom="page">
                <wp:posOffset>174308</wp:posOffset>
              </wp:positionV>
              <wp:extent cx="2581275" cy="714375"/>
              <wp:effectExtent b="0" l="0" r="0" t="0"/>
              <wp:wrapSquare wrapText="bothSides" distB="0" distT="0" distL="0" distR="0"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81275" cy="714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80808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-563244</wp:posOffset>
          </wp:positionH>
          <wp:positionV relativeFrom="paragraph">
            <wp:posOffset>-5079</wp:posOffset>
          </wp:positionV>
          <wp:extent cx="2577465" cy="636905"/>
          <wp:effectExtent b="0" l="0" r="0" t="0"/>
          <wp:wrapSquare wrapText="bothSides" distB="0" distT="0" distL="114300" distR="114300"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3895725</wp:posOffset>
          </wp:positionH>
          <wp:positionV relativeFrom="paragraph">
            <wp:posOffset>647065</wp:posOffset>
          </wp:positionV>
          <wp:extent cx="1749425" cy="85217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852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color w:val="666666"/>
        <w:sz w:val="21"/>
        <w:szCs w:val="21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5A06"/>
  </w:style>
  <w:style w:type="paragraph" w:styleId="Ttulo1">
    <w:name w:val="heading 1"/>
    <w:basedOn w:val="Normal"/>
    <w:next w:val="Normal"/>
    <w:uiPriority w:val="9"/>
    <w:qFormat w:val="1"/>
    <w:rsid w:val="000E7B8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0E7B8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link w:val="Ttulo3Car"/>
    <w:uiPriority w:val="9"/>
    <w:semiHidden w:val="1"/>
    <w:unhideWhenUsed w:val="1"/>
    <w:qFormat w:val="1"/>
    <w:rsid w:val="007A78E5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0E7B89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0E7B89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0E7B8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0E7B8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0E7B8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 w:val="1"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832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8329A"/>
    <w:rPr>
      <w:rFonts w:ascii="Segoe UI" w:cs="Segoe UI" w:hAnsi="Segoe UI"/>
      <w:sz w:val="18"/>
      <w:szCs w:val="18"/>
    </w:rPr>
  </w:style>
  <w:style w:type="character" w:styleId="Ttulo3Car" w:customStyle="1">
    <w:name w:val="Título 3 Car"/>
    <w:basedOn w:val="Fuentedeprrafopredeter"/>
    <w:link w:val="Ttulo3"/>
    <w:uiPriority w:val="9"/>
    <w:rsid w:val="007A78E5"/>
    <w:rPr>
      <w:rFonts w:ascii="Times New Roman" w:cs="Times New Roman" w:eastAsia="Times New Roman" w:hAnsi="Times New Roman"/>
      <w:b w:val="1"/>
      <w:bCs w:val="1"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 w:val="1"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 w:val="1"/>
    <w:rsid w:val="000E7B89"/>
    <w:pPr>
      <w:keepNext w:val="1"/>
      <w:keepLines w:val="1"/>
      <w:spacing w:after="80" w:before="360"/>
    </w:pPr>
    <w:rPr>
      <w:rFonts w:ascii="Georgia" w:cs="Georgia" w:eastAsia="Georgia" w:hAnsi="Georgia"/>
      <w:i w:val="1"/>
      <w:sz w:val="48"/>
      <w:szCs w:val="48"/>
    </w:rPr>
  </w:style>
  <w:style w:type="table" w:styleId="Tablaconcuadrcula2" w:customStyle="1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 w:val="1"/>
      <w:color w:val="808080" w:themeColor="background1" w:themeShade="000080"/>
      <w:sz w:val="20"/>
      <w:szCs w:val="20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BE66B4"/>
    <w:pPr>
      <w:spacing w:after="0" w:line="240" w:lineRule="auto"/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332D9"/>
    <w:pPr>
      <w:ind w:left="720"/>
      <w:contextualSpacing w:val="1"/>
    </w:pPr>
    <w:rPr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FaaOiTjHzFgwUrIHIuxoVpSqA==">CgMxLjAyCWguMzBqMHpsbDIIaC5namRneHM4AHIhMWFFSmVQbi1OdkQxQVlTbXA5TjVqUmdEY09ZcnUzck1h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2024-06-06T21:12:00Z</dcterms:created>
  <dc:creator>IMAGEN15</dc:creator>
</cp:coreProperties>
</file>