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26F" w:rsidRPr="00BB0287" w:rsidRDefault="00F71C4C" w:rsidP="005B726F">
      <w:pPr>
        <w:jc w:val="both"/>
        <w:rPr>
          <w:rFonts w:ascii="Arial Narrow" w:eastAsia="Calibri" w:hAnsi="Arial Narrow" w:cs="Calibri"/>
          <w:b/>
          <w:sz w:val="24"/>
          <w:szCs w:val="24"/>
        </w:rPr>
      </w:pPr>
      <w:bookmarkStart w:id="0" w:name="_GoBack"/>
      <w:bookmarkEnd w:id="0"/>
      <w:r w:rsidRPr="00BB0287">
        <w:rPr>
          <w:rFonts w:ascii="Arial Narrow" w:eastAsia="Times New Roman" w:hAnsi="Arial Narrow" w:cs="Arial"/>
          <w:b/>
          <w:bCs/>
          <w:sz w:val="24"/>
          <w:szCs w:val="24"/>
          <w:lang w:eastAsia="es-MX"/>
        </w:rPr>
        <w:t>SUBPROGRAMA: ATENCIÓN</w:t>
      </w:r>
      <w:r w:rsidR="005B726F" w:rsidRPr="00BB0287">
        <w:rPr>
          <w:rFonts w:ascii="Arial Narrow" w:eastAsia="Calibri" w:hAnsi="Arial Narrow" w:cs="Calibri"/>
          <w:b/>
          <w:sz w:val="24"/>
          <w:szCs w:val="24"/>
        </w:rPr>
        <w:t xml:space="preserve"> </w:t>
      </w:r>
    </w:p>
    <w:p w:rsidR="005B726F" w:rsidRPr="00BB0287" w:rsidRDefault="005B726F" w:rsidP="005B726F">
      <w:pPr>
        <w:jc w:val="both"/>
        <w:rPr>
          <w:rFonts w:ascii="Arial Narrow" w:eastAsia="Calibri" w:hAnsi="Arial Narrow" w:cs="Calibri"/>
          <w:b/>
          <w:sz w:val="24"/>
          <w:szCs w:val="24"/>
        </w:rPr>
      </w:pPr>
    </w:p>
    <w:p w:rsidR="005B726F" w:rsidRPr="00BB0287" w:rsidRDefault="005B726F" w:rsidP="005B726F">
      <w:pPr>
        <w:jc w:val="both"/>
        <w:rPr>
          <w:rFonts w:ascii="Arial Narrow" w:eastAsia="Calibri" w:hAnsi="Arial Narrow" w:cs="Calibri"/>
          <w:b/>
          <w:sz w:val="24"/>
          <w:szCs w:val="24"/>
        </w:rPr>
      </w:pPr>
      <w:r w:rsidRPr="00BB0287">
        <w:rPr>
          <w:rFonts w:ascii="Arial Narrow" w:eastAsia="Calibri" w:hAnsi="Arial Narrow" w:cs="Calibri"/>
          <w:b/>
          <w:sz w:val="24"/>
          <w:szCs w:val="24"/>
        </w:rPr>
        <w:t>OBJETIVO ESPECÍFICO 2</w:t>
      </w:r>
    </w:p>
    <w:p w:rsidR="00F71C4C" w:rsidRPr="00BB0287" w:rsidRDefault="00F71C4C" w:rsidP="00F71C4C">
      <w:pPr>
        <w:rPr>
          <w:rFonts w:ascii="Arial Narrow" w:eastAsia="Times New Roman" w:hAnsi="Arial Narrow" w:cs="Arial"/>
          <w:b/>
          <w:bCs/>
          <w:sz w:val="24"/>
          <w:szCs w:val="24"/>
          <w:lang w:eastAsia="es-MX"/>
        </w:rPr>
      </w:pPr>
    </w:p>
    <w:p w:rsidR="005B726F" w:rsidRPr="00BB0287" w:rsidRDefault="005B726F" w:rsidP="005B726F">
      <w:pPr>
        <w:jc w:val="both"/>
        <w:rPr>
          <w:rFonts w:ascii="Arial Narrow" w:eastAsia="Calibri" w:hAnsi="Arial Narrow" w:cs="Calibri"/>
          <w:sz w:val="24"/>
          <w:szCs w:val="24"/>
        </w:rPr>
      </w:pPr>
      <w:r w:rsidRPr="00BB0287">
        <w:rPr>
          <w:rFonts w:ascii="Arial Narrow" w:eastAsia="Calibri" w:hAnsi="Arial Narrow" w:cs="Calibri"/>
          <w:b/>
          <w:sz w:val="24"/>
          <w:szCs w:val="24"/>
        </w:rPr>
        <w:t xml:space="preserve">Línea Programática 1. </w:t>
      </w:r>
      <w:r w:rsidRPr="00BB0287">
        <w:rPr>
          <w:rFonts w:ascii="Arial Narrow" w:eastAsia="Calibri" w:hAnsi="Arial Narrow" w:cs="Calibri"/>
          <w:sz w:val="24"/>
          <w:szCs w:val="24"/>
        </w:rPr>
        <w:t>Fortalecer la atención de primer contacto a mujeres víctimas de violencia, así como su adecuada canalización, referencia y contrarreferencia.</w:t>
      </w:r>
    </w:p>
    <w:p w:rsidR="00F71C4C" w:rsidRDefault="00F71C4C" w:rsidP="00F71C4C">
      <w:pPr>
        <w:rPr>
          <w:rFonts w:ascii="Arial Narrow" w:eastAsia="Times New Roman" w:hAnsi="Arial Narrow" w:cs="Arial"/>
          <w:b/>
          <w:bCs/>
          <w:sz w:val="28"/>
          <w:szCs w:val="28"/>
          <w:lang w:eastAsia="es-MX"/>
        </w:rPr>
      </w:pPr>
    </w:p>
    <w:tbl>
      <w:tblPr>
        <w:tblStyle w:val="Tablaconcuadrcula"/>
        <w:tblW w:w="10031" w:type="dxa"/>
        <w:tblLook w:val="04A0" w:firstRow="1" w:lastRow="0" w:firstColumn="1" w:lastColumn="0" w:noHBand="0" w:noVBand="1"/>
      </w:tblPr>
      <w:tblGrid>
        <w:gridCol w:w="10031"/>
      </w:tblGrid>
      <w:tr w:rsidR="005B726F" w:rsidTr="00B202F7">
        <w:tc>
          <w:tcPr>
            <w:tcW w:w="10031" w:type="dxa"/>
            <w:shd w:val="clear" w:color="auto" w:fill="BFBFBF" w:themeFill="background1" w:themeFillShade="BF"/>
          </w:tcPr>
          <w:p w:rsidR="005B726F" w:rsidRPr="00234F7C" w:rsidRDefault="005B726F" w:rsidP="00F71C4C">
            <w:pPr>
              <w:jc w:val="center"/>
              <w:rPr>
                <w:rFonts w:ascii="Arial Narrow" w:eastAsia="Times New Roman" w:hAnsi="Arial Narrow" w:cs="Arial"/>
                <w:sz w:val="24"/>
                <w:szCs w:val="24"/>
                <w:lang w:eastAsia="es-MX"/>
              </w:rPr>
            </w:pPr>
            <w:r w:rsidRPr="00234F7C">
              <w:rPr>
                <w:rFonts w:ascii="Arial Narrow" w:eastAsia="Times New Roman" w:hAnsi="Arial Narrow" w:cs="Arial"/>
                <w:b/>
                <w:bCs/>
                <w:sz w:val="24"/>
                <w:szCs w:val="24"/>
                <w:lang w:eastAsia="es-MX"/>
              </w:rPr>
              <w:t>ACTIVIDAD</w:t>
            </w:r>
          </w:p>
        </w:tc>
      </w:tr>
      <w:tr w:rsidR="005B726F" w:rsidTr="00FF3EE4">
        <w:tc>
          <w:tcPr>
            <w:tcW w:w="10031" w:type="dxa"/>
            <w:shd w:val="clear" w:color="auto" w:fill="auto"/>
          </w:tcPr>
          <w:p w:rsidR="005B726F" w:rsidRDefault="005B726F" w:rsidP="00F71C4C">
            <w:pPr>
              <w:pStyle w:val="Prrafodelista"/>
              <w:numPr>
                <w:ilvl w:val="1"/>
                <w:numId w:val="4"/>
              </w:numPr>
              <w:jc w:val="both"/>
              <w:rPr>
                <w:rFonts w:ascii="Arial Narrow" w:eastAsia="Calibri" w:hAnsi="Arial Narrow" w:cs="Calibri"/>
                <w:b/>
                <w:bCs/>
                <w:sz w:val="24"/>
                <w:szCs w:val="24"/>
              </w:rPr>
            </w:pPr>
            <w:r w:rsidRPr="00BB0287">
              <w:rPr>
                <w:rFonts w:ascii="Arial Narrow" w:eastAsia="Calibri" w:hAnsi="Arial Narrow" w:cs="Calibri"/>
                <w:b/>
                <w:bCs/>
                <w:sz w:val="24"/>
                <w:szCs w:val="24"/>
              </w:rPr>
              <w:t>Supervisar sistemáticamente la correcta actuación del funcionariado público en la detección temprana y canalización de mujeres víctimas de violencia.</w:t>
            </w:r>
          </w:p>
          <w:p w:rsidR="00034C64" w:rsidRDefault="00034C64" w:rsidP="00034C64">
            <w:pPr>
              <w:rPr>
                <w:sz w:val="20"/>
                <w:szCs w:val="20"/>
              </w:rPr>
            </w:pPr>
          </w:p>
          <w:p w:rsidR="00666FA7" w:rsidRDefault="00034C64" w:rsidP="00666FA7">
            <w:pPr>
              <w:jc w:val="both"/>
              <w:rPr>
                <w:rFonts w:ascii="Arial Narrow" w:hAnsi="Arial Narrow"/>
                <w:color w:val="FF0000"/>
              </w:rPr>
            </w:pPr>
            <w:r w:rsidRPr="00727515">
              <w:rPr>
                <w:rFonts w:ascii="Arial Narrow" w:hAnsi="Arial Narrow"/>
                <w:b/>
                <w:color w:val="FF0000"/>
                <w:sz w:val="24"/>
                <w:szCs w:val="24"/>
              </w:rPr>
              <w:t>Aportación de la Coordinación del Sistema de Unidades InmujeresDF:</w:t>
            </w:r>
            <w:r w:rsidRPr="00666FA7">
              <w:rPr>
                <w:rFonts w:ascii="Arial Narrow" w:hAnsi="Arial Narrow"/>
                <w:b/>
                <w:color w:val="FF0000"/>
              </w:rPr>
              <w:t xml:space="preserve"> </w:t>
            </w:r>
            <w:r w:rsidR="00666FA7" w:rsidRPr="00666FA7">
              <w:rPr>
                <w:rFonts w:ascii="Arial Narrow" w:hAnsi="Arial Narrow"/>
                <w:b/>
                <w:color w:val="FF0000"/>
              </w:rPr>
              <w:t>PROPUESTA DE ACCIONES</w:t>
            </w:r>
            <w:r w:rsidR="00666FA7" w:rsidRPr="00666FA7">
              <w:rPr>
                <w:rFonts w:ascii="Arial Narrow" w:hAnsi="Arial Narrow"/>
                <w:color w:val="FF0000"/>
              </w:rPr>
              <w:t xml:space="preserve"> </w:t>
            </w:r>
            <w:r w:rsidRPr="00666FA7">
              <w:rPr>
                <w:rFonts w:ascii="Arial Narrow" w:hAnsi="Arial Narrow"/>
                <w:color w:val="FF0000"/>
              </w:rPr>
              <w:t>Modelo de atención de las Unidades Delegacionales. Se realiza a través de las asesorías especializadas y de atención inicial</w:t>
            </w:r>
            <w:r w:rsidR="00666FA7" w:rsidRPr="00666FA7">
              <w:rPr>
                <w:rFonts w:ascii="Arial Narrow" w:hAnsi="Arial Narrow"/>
                <w:color w:val="FF0000"/>
              </w:rPr>
              <w:t xml:space="preserve">. </w:t>
            </w:r>
            <w:r w:rsidR="00666FA7" w:rsidRPr="00666FA7">
              <w:rPr>
                <w:rFonts w:ascii="Arial Narrow" w:hAnsi="Arial Narrow"/>
                <w:b/>
                <w:color w:val="FF0000"/>
              </w:rPr>
              <w:t>FUNDAMENTO LEGAL.</w:t>
            </w:r>
            <w:r w:rsidR="00666FA7" w:rsidRPr="00666FA7">
              <w:rPr>
                <w:rFonts w:ascii="Arial Narrow" w:hAnsi="Arial Narrow"/>
                <w:color w:val="FF0000"/>
              </w:rPr>
              <w:t xml:space="preserve"> Ley del Instituto de las Mujeres del Distrito Federal. Artículo 8 Fracción II. LAMVLV art. 13, 15 fracc. III</w:t>
            </w:r>
          </w:p>
          <w:p w:rsidR="007A0CCE" w:rsidRDefault="007A0CCE" w:rsidP="00666FA7">
            <w:pPr>
              <w:jc w:val="both"/>
              <w:rPr>
                <w:rFonts w:ascii="Arial Narrow" w:hAnsi="Arial Narrow"/>
                <w:color w:val="FF0000"/>
              </w:rPr>
            </w:pPr>
          </w:p>
          <w:p w:rsidR="007A0CCE" w:rsidRPr="007A0CCE" w:rsidRDefault="007A0CCE" w:rsidP="00666FA7">
            <w:pPr>
              <w:jc w:val="both"/>
              <w:rPr>
                <w:rFonts w:ascii="Arial Narrow" w:hAnsi="Arial Narrow"/>
                <w:b/>
                <w:color w:val="FF0000"/>
              </w:rPr>
            </w:pPr>
            <w:r w:rsidRPr="00727515">
              <w:rPr>
                <w:rFonts w:ascii="Arial Narrow" w:hAnsi="Arial Narrow"/>
                <w:b/>
                <w:color w:val="FF0000"/>
                <w:sz w:val="24"/>
                <w:szCs w:val="24"/>
              </w:rPr>
              <w:t>Observación  de la PGJDF:</w:t>
            </w:r>
            <w:r w:rsidRPr="007A0CCE">
              <w:rPr>
                <w:rFonts w:ascii="Arial Narrow" w:hAnsi="Arial Narrow"/>
                <w:b/>
                <w:color w:val="FF0000"/>
              </w:rPr>
              <w:t xml:space="preserve"> </w:t>
            </w:r>
            <w:r w:rsidRPr="007A0CCE">
              <w:rPr>
                <w:rFonts w:ascii="Arial Narrow" w:eastAsia="Calibri" w:hAnsi="Arial Narrow" w:cs="Arial"/>
                <w:color w:val="FF0000"/>
              </w:rPr>
              <w:t>La acción consistente en “Supervisar”, sería procedente que la realice un ente externo y diferente a las autoridades que realizan la detección temprana y canalización de mujeres víctimas de violencia, a fin de que sea efectiva.</w:t>
            </w:r>
          </w:p>
          <w:p w:rsidR="005B726F" w:rsidRPr="00BB0287" w:rsidRDefault="005B726F" w:rsidP="00F71C4C">
            <w:pPr>
              <w:pStyle w:val="Prrafodelista"/>
              <w:ind w:left="360"/>
              <w:jc w:val="both"/>
              <w:rPr>
                <w:rFonts w:ascii="Arial Narrow" w:eastAsia="Calibri" w:hAnsi="Arial Narrow" w:cs="Calibri"/>
                <w:b/>
                <w:bCs/>
                <w:sz w:val="24"/>
                <w:szCs w:val="24"/>
              </w:rPr>
            </w:pPr>
          </w:p>
          <w:p w:rsidR="005B726F" w:rsidRPr="00666FA7" w:rsidRDefault="005B726F" w:rsidP="00F71C4C">
            <w:pPr>
              <w:pStyle w:val="Prrafodelista"/>
              <w:numPr>
                <w:ilvl w:val="1"/>
                <w:numId w:val="4"/>
              </w:numPr>
              <w:jc w:val="both"/>
              <w:rPr>
                <w:rFonts w:ascii="Arial Narrow" w:eastAsia="Times New Roman" w:hAnsi="Arial Narrow" w:cs="Arial"/>
                <w:b/>
                <w:bCs/>
                <w:sz w:val="24"/>
                <w:szCs w:val="24"/>
                <w:lang w:eastAsia="es-MX"/>
              </w:rPr>
            </w:pPr>
            <w:r w:rsidRPr="00BB0287">
              <w:rPr>
                <w:rFonts w:ascii="Arial Narrow" w:eastAsia="Calibri" w:hAnsi="Arial Narrow" w:cs="Calibri"/>
                <w:b/>
                <w:bCs/>
                <w:sz w:val="24"/>
                <w:szCs w:val="24"/>
              </w:rPr>
              <w:t xml:space="preserve">Monitorear sistemáticamente la correcta aplicación de la NOM-046-SSA2-2005.  </w:t>
            </w:r>
          </w:p>
          <w:p w:rsidR="00666FA7" w:rsidRDefault="00666FA7" w:rsidP="00666FA7">
            <w:pPr>
              <w:pStyle w:val="Prrafodelista"/>
              <w:ind w:left="360"/>
              <w:jc w:val="both"/>
              <w:rPr>
                <w:rFonts w:ascii="Arial Narrow" w:eastAsia="Calibri" w:hAnsi="Arial Narrow" w:cs="Calibri"/>
                <w:b/>
                <w:bCs/>
                <w:sz w:val="24"/>
                <w:szCs w:val="24"/>
              </w:rPr>
            </w:pPr>
          </w:p>
          <w:p w:rsidR="00666FA7" w:rsidRDefault="00666FA7" w:rsidP="00666FA7">
            <w:pPr>
              <w:jc w:val="both"/>
              <w:rPr>
                <w:rFonts w:ascii="Arial Narrow" w:hAnsi="Arial Narrow"/>
                <w:color w:val="FF0000"/>
              </w:rPr>
            </w:pPr>
            <w:r w:rsidRPr="00727515">
              <w:rPr>
                <w:rFonts w:ascii="Arial Narrow" w:hAnsi="Arial Narrow"/>
                <w:b/>
                <w:color w:val="FF0000"/>
                <w:sz w:val="24"/>
                <w:szCs w:val="24"/>
              </w:rPr>
              <w:t>Aportación de la Coordinación del Sistema de Unidades InmujeresDF:</w:t>
            </w:r>
            <w:r w:rsidRPr="00666FA7">
              <w:rPr>
                <w:rFonts w:ascii="Arial Narrow" w:hAnsi="Arial Narrow"/>
                <w:b/>
                <w:color w:val="FF0000"/>
              </w:rPr>
              <w:t xml:space="preserve"> PROPUESTA DE ACCIONES. </w:t>
            </w:r>
            <w:r w:rsidRPr="00666FA7">
              <w:rPr>
                <w:rFonts w:ascii="Arial Narrow" w:hAnsi="Arial Narrow"/>
                <w:color w:val="FF0000"/>
              </w:rPr>
              <w:t xml:space="preserve">Acciones de vinculación y seguimiento para la asesoría especializadas y contribuir con las acciones de las Unidades para el empoderamiento de las mujeres. </w:t>
            </w:r>
            <w:r w:rsidRPr="00666FA7">
              <w:rPr>
                <w:rFonts w:ascii="Arial Narrow" w:hAnsi="Arial Narrow"/>
                <w:b/>
                <w:color w:val="FF0000"/>
              </w:rPr>
              <w:t>FUNDAMENTO LEGAL.</w:t>
            </w:r>
            <w:r w:rsidRPr="00666FA7">
              <w:rPr>
                <w:rFonts w:ascii="Arial Narrow" w:hAnsi="Arial Narrow"/>
                <w:color w:val="FF0000"/>
              </w:rPr>
              <w:t xml:space="preserve"> Ley del Instituto de las Mujeres del Distrito Federal. Artículo 8 Fracción III. LAMVLV art. 16  fracc. III</w:t>
            </w:r>
            <w:r w:rsidR="009D587B">
              <w:rPr>
                <w:rFonts w:ascii="Arial Narrow" w:hAnsi="Arial Narrow"/>
                <w:color w:val="FF0000"/>
              </w:rPr>
              <w:t>.</w:t>
            </w:r>
          </w:p>
          <w:p w:rsidR="009D587B" w:rsidRDefault="009D587B" w:rsidP="00666FA7">
            <w:pPr>
              <w:jc w:val="both"/>
              <w:rPr>
                <w:rFonts w:ascii="Arial Narrow" w:hAnsi="Arial Narrow"/>
                <w:color w:val="FF0000"/>
              </w:rPr>
            </w:pPr>
          </w:p>
          <w:p w:rsidR="009D587B" w:rsidRPr="009D587B" w:rsidRDefault="009D587B" w:rsidP="00666FA7">
            <w:pPr>
              <w:jc w:val="both"/>
              <w:rPr>
                <w:rFonts w:ascii="Arial Narrow" w:hAnsi="Arial Narrow"/>
                <w:color w:val="FF0000"/>
              </w:rPr>
            </w:pPr>
            <w:r w:rsidRPr="00727515">
              <w:rPr>
                <w:rFonts w:ascii="Arial Narrow" w:hAnsi="Arial Narrow"/>
                <w:b/>
                <w:color w:val="FF0000"/>
                <w:sz w:val="24"/>
                <w:szCs w:val="24"/>
              </w:rPr>
              <w:t>Aportación de SEDESA:</w:t>
            </w:r>
            <w:r w:rsidRPr="009D587B">
              <w:rPr>
                <w:rFonts w:ascii="Arial Narrow" w:hAnsi="Arial Narrow"/>
                <w:color w:val="C00000"/>
              </w:rPr>
              <w:t xml:space="preserve"> </w:t>
            </w:r>
            <w:r w:rsidRPr="009D587B">
              <w:rPr>
                <w:rFonts w:ascii="Arial Narrow" w:hAnsi="Arial Narrow"/>
                <w:color w:val="FF0000"/>
              </w:rPr>
              <w:t>La Actividad Sustantiva de Prevención y Atención de la Violencia de Género de la SEDESA, realiza supervisiones permanentes en las unidades médicas pertenecientes a esta institución, en donde se evalúan las acciones relacionadas con los componentes planteados en la NOM-046. Así mismo, en este año 2015, se ha realizado capacitación dirigida al personal sanitario, en esta temática, haciendo énfasis en su adecuada aplicación.</w:t>
            </w:r>
          </w:p>
          <w:p w:rsidR="005B726F" w:rsidRPr="00BB0287" w:rsidRDefault="005B726F" w:rsidP="00F71C4C">
            <w:pPr>
              <w:jc w:val="both"/>
              <w:rPr>
                <w:rFonts w:ascii="Arial Narrow" w:eastAsia="Times New Roman" w:hAnsi="Arial Narrow" w:cs="Arial"/>
                <w:b/>
                <w:bCs/>
                <w:sz w:val="24"/>
                <w:szCs w:val="24"/>
                <w:lang w:eastAsia="es-MX"/>
              </w:rPr>
            </w:pPr>
          </w:p>
          <w:p w:rsidR="005B726F" w:rsidRPr="00BB0287" w:rsidRDefault="005B726F" w:rsidP="00F71C4C">
            <w:pPr>
              <w:pStyle w:val="Prrafodelista"/>
              <w:numPr>
                <w:ilvl w:val="1"/>
                <w:numId w:val="4"/>
              </w:numPr>
              <w:jc w:val="both"/>
              <w:rPr>
                <w:rFonts w:ascii="Arial Narrow" w:eastAsia="Times New Roman" w:hAnsi="Arial Narrow" w:cs="Arial"/>
                <w:b/>
                <w:bCs/>
                <w:sz w:val="24"/>
                <w:szCs w:val="24"/>
                <w:lang w:eastAsia="es-MX"/>
              </w:rPr>
            </w:pPr>
            <w:r w:rsidRPr="00BB0287">
              <w:rPr>
                <w:rFonts w:ascii="Arial Narrow" w:eastAsia="Calibri" w:hAnsi="Arial Narrow" w:cs="Calibri"/>
                <w:b/>
                <w:sz w:val="24"/>
                <w:szCs w:val="24"/>
              </w:rPr>
              <w:t>Instrumentar una unidad de atención de primer contacto para mujeres víctimas de violencia en todas las instituciones y dependencias gubernamentales.</w:t>
            </w:r>
          </w:p>
          <w:p w:rsidR="005B726F" w:rsidRDefault="005B726F" w:rsidP="00F71C4C">
            <w:pPr>
              <w:jc w:val="both"/>
              <w:rPr>
                <w:rFonts w:ascii="Arial Narrow" w:eastAsia="Times New Roman" w:hAnsi="Arial Narrow" w:cs="Arial"/>
                <w:b/>
                <w:bCs/>
                <w:sz w:val="24"/>
                <w:szCs w:val="24"/>
                <w:lang w:eastAsia="es-MX"/>
              </w:rPr>
            </w:pPr>
          </w:p>
          <w:p w:rsidR="007A0CCE" w:rsidRPr="007A0CCE" w:rsidRDefault="007A0CCE" w:rsidP="007A0CCE">
            <w:pPr>
              <w:jc w:val="both"/>
              <w:rPr>
                <w:rFonts w:ascii="Arial Narrow" w:eastAsia="Calibri" w:hAnsi="Arial Narrow" w:cs="Arial"/>
                <w:color w:val="FF0000"/>
                <w:lang w:eastAsia="es-MX"/>
              </w:rPr>
            </w:pPr>
            <w:r w:rsidRPr="00727515">
              <w:rPr>
                <w:rFonts w:ascii="Arial Narrow" w:hAnsi="Arial Narrow"/>
                <w:b/>
                <w:color w:val="FF0000"/>
                <w:sz w:val="24"/>
                <w:szCs w:val="24"/>
              </w:rPr>
              <w:t>Observación  de la PGJDF:</w:t>
            </w:r>
            <w:r>
              <w:rPr>
                <w:rFonts w:ascii="Arial Narrow" w:hAnsi="Arial Narrow"/>
                <w:b/>
                <w:color w:val="FF0000"/>
              </w:rPr>
              <w:t xml:space="preserve"> </w:t>
            </w:r>
            <w:r w:rsidRPr="007A0CCE">
              <w:rPr>
                <w:rFonts w:ascii="Arial Narrow" w:eastAsia="Calibri" w:hAnsi="Arial Narrow" w:cs="Arial"/>
                <w:color w:val="FF0000"/>
                <w:lang w:eastAsia="es-MX"/>
              </w:rPr>
              <w:t>Actualmente existe un Centro de Justicia para las Mujeres de la Ciudad de México, cuya operación es acorde con un modelo de atención multidisciplinario e interinstitucional, con protocolos de actuación especializados, para la protección de los derechos de las mujeres y niñas. (Acuerdo A/014/2015).</w:t>
            </w:r>
          </w:p>
          <w:p w:rsidR="007A0CCE" w:rsidRPr="007A0CCE" w:rsidRDefault="007A0CCE" w:rsidP="007A0CCE">
            <w:pPr>
              <w:jc w:val="both"/>
              <w:rPr>
                <w:rFonts w:ascii="Arial Narrow" w:hAnsi="Arial Narrow"/>
                <w:b/>
                <w:color w:val="FF0000"/>
              </w:rPr>
            </w:pPr>
            <w:r w:rsidRPr="007A0CCE">
              <w:rPr>
                <w:rFonts w:ascii="Arial Narrow" w:eastAsia="Calibri" w:hAnsi="Arial Narrow" w:cs="Arial"/>
                <w:color w:val="FF0000"/>
                <w:lang w:eastAsia="es-MX"/>
              </w:rPr>
              <w:t>Asimismo existe el Centro de Atención a la Violencia Intrafamiliar. (Acuerdo A/026/1990)</w:t>
            </w:r>
          </w:p>
          <w:p w:rsidR="007A0CCE" w:rsidRDefault="007A0CCE" w:rsidP="00F71C4C">
            <w:pPr>
              <w:jc w:val="both"/>
              <w:rPr>
                <w:rFonts w:ascii="Gotham Book" w:hAnsi="Gotham Book" w:cs="Arial"/>
                <w:b/>
              </w:rPr>
            </w:pPr>
          </w:p>
          <w:p w:rsidR="007A0CCE" w:rsidRPr="007A0CCE" w:rsidRDefault="007A0CCE" w:rsidP="007A0CCE">
            <w:pPr>
              <w:jc w:val="both"/>
              <w:rPr>
                <w:rFonts w:ascii="Arial Narrow" w:eastAsia="Calibri" w:hAnsi="Arial Narrow" w:cs="Arial"/>
                <w:color w:val="FF0000"/>
                <w:lang w:eastAsia="es-MX"/>
              </w:rPr>
            </w:pPr>
            <w:r w:rsidRPr="00727515">
              <w:rPr>
                <w:rFonts w:ascii="Arial Narrow" w:eastAsia="Calibri" w:hAnsi="Arial Narrow" w:cs="Arial"/>
                <w:b/>
                <w:color w:val="FF0000"/>
                <w:sz w:val="24"/>
                <w:szCs w:val="24"/>
              </w:rPr>
              <w:t>A</w:t>
            </w:r>
            <w:r w:rsidRPr="00727515">
              <w:rPr>
                <w:rFonts w:ascii="Arial Narrow" w:hAnsi="Arial Narrow" w:cs="Arial"/>
                <w:b/>
                <w:color w:val="FF0000"/>
                <w:sz w:val="24"/>
                <w:szCs w:val="24"/>
              </w:rPr>
              <w:t>cciones</w:t>
            </w:r>
            <w:r w:rsidRPr="00727515">
              <w:rPr>
                <w:rFonts w:ascii="Arial Narrow" w:eastAsia="Calibri" w:hAnsi="Arial Narrow" w:cs="Arial"/>
                <w:b/>
                <w:color w:val="FF0000"/>
                <w:sz w:val="24"/>
                <w:szCs w:val="24"/>
              </w:rPr>
              <w:t xml:space="preserve"> R</w:t>
            </w:r>
            <w:r w:rsidRPr="00727515">
              <w:rPr>
                <w:rFonts w:ascii="Arial Narrow" w:hAnsi="Arial Narrow" w:cs="Arial"/>
                <w:b/>
                <w:color w:val="FF0000"/>
                <w:sz w:val="24"/>
                <w:szCs w:val="24"/>
              </w:rPr>
              <w:t xml:space="preserve">eales de la PGJDF: </w:t>
            </w:r>
            <w:r w:rsidRPr="007A0CCE">
              <w:rPr>
                <w:rFonts w:ascii="Arial Narrow" w:eastAsia="Calibri" w:hAnsi="Arial Narrow" w:cs="Arial"/>
                <w:color w:val="FF0000"/>
                <w:lang w:eastAsia="es-MX"/>
              </w:rPr>
              <w:t xml:space="preserve">Los Módulos de Atención Oportuna son unidades de atención de primer contacto con las víctimas, creados en el marco de la implementación del Sistema de Justicia Penal Acusatorio, en la que se brinda atención jurídica por parte de Asesores jurídicos. </w:t>
            </w:r>
          </w:p>
          <w:p w:rsidR="007A0CCE" w:rsidRPr="007A0CCE" w:rsidRDefault="007A0CCE" w:rsidP="007A0CCE">
            <w:pPr>
              <w:jc w:val="both"/>
              <w:rPr>
                <w:rFonts w:ascii="Arial Narrow" w:hAnsi="Arial Narrow" w:cs="Arial"/>
                <w:b/>
                <w:color w:val="FF0000"/>
              </w:rPr>
            </w:pPr>
            <w:r w:rsidRPr="007A0CCE">
              <w:rPr>
                <w:rFonts w:ascii="Arial Narrow" w:eastAsia="Calibri" w:hAnsi="Arial Narrow" w:cs="Arial"/>
                <w:color w:val="FF0000"/>
                <w:lang w:eastAsia="es-MX"/>
              </w:rPr>
              <w:t>Por otra parte, los Coordinadores de Auxilio a Víctimas del Delito, son servidores públicos que atienden a las víctimas de delitos, cuyos procedimientos aún se encuentran tramitando en el Sistema de Justicia Penal Mixto.</w:t>
            </w:r>
          </w:p>
          <w:p w:rsidR="007A0CCE" w:rsidRDefault="007A0CCE" w:rsidP="00F71C4C">
            <w:pPr>
              <w:jc w:val="both"/>
              <w:rPr>
                <w:rFonts w:ascii="Arial Narrow" w:eastAsia="Times New Roman" w:hAnsi="Arial Narrow" w:cs="Arial"/>
                <w:b/>
                <w:bCs/>
                <w:sz w:val="24"/>
                <w:szCs w:val="24"/>
                <w:lang w:eastAsia="es-MX"/>
              </w:rPr>
            </w:pPr>
          </w:p>
          <w:p w:rsidR="009D3333" w:rsidRDefault="009D3333" w:rsidP="00F71C4C">
            <w:pPr>
              <w:jc w:val="both"/>
              <w:rPr>
                <w:rFonts w:ascii="Arial Narrow" w:eastAsia="Calibri" w:hAnsi="Arial Narrow" w:cs="Calibri"/>
                <w:bCs/>
                <w:color w:val="FF0000"/>
              </w:rPr>
            </w:pPr>
            <w:r w:rsidRPr="00727515">
              <w:rPr>
                <w:rFonts w:ascii="Arial Narrow" w:eastAsia="Times New Roman" w:hAnsi="Arial Narrow" w:cs="Arial"/>
                <w:b/>
                <w:bCs/>
                <w:color w:val="FF0000"/>
                <w:sz w:val="24"/>
                <w:szCs w:val="24"/>
                <w:lang w:eastAsia="es-MX"/>
              </w:rPr>
              <w:t>Aportación de CEJUR:</w:t>
            </w:r>
            <w:r w:rsidRPr="009D3333">
              <w:rPr>
                <w:rFonts w:ascii="Arial Narrow" w:eastAsia="Times New Roman" w:hAnsi="Arial Narrow" w:cs="Arial"/>
                <w:b/>
                <w:bCs/>
                <w:color w:val="FF0000"/>
                <w:lang w:eastAsia="es-MX"/>
              </w:rPr>
              <w:t xml:space="preserve"> </w:t>
            </w:r>
            <w:r w:rsidRPr="009D3333">
              <w:rPr>
                <w:rFonts w:ascii="Arial Narrow" w:eastAsia="Calibri" w:hAnsi="Arial Narrow" w:cs="Calibri"/>
                <w:bCs/>
                <w:color w:val="FF0000"/>
              </w:rPr>
              <w:t xml:space="preserve">La propuesta instrumentar una Unidad de primer contacto, la Consejería se une a la propuesta que se ha venido tomando en las distintas reuniones de trabajo de tener un ENLACE que cuente con la capacidad y </w:t>
            </w:r>
            <w:r w:rsidRPr="009D3333">
              <w:rPr>
                <w:rFonts w:ascii="Arial Narrow" w:eastAsia="Calibri" w:hAnsi="Arial Narrow" w:cs="Calibri"/>
                <w:bCs/>
                <w:color w:val="FF0000"/>
              </w:rPr>
              <w:lastRenderedPageBreak/>
              <w:t>sensibilidad suficiente para poder otorgar la atención a las mujeres victimas al interior de la dependencia.</w:t>
            </w:r>
          </w:p>
          <w:p w:rsidR="009D587B" w:rsidRDefault="009D587B" w:rsidP="00F71C4C">
            <w:pPr>
              <w:jc w:val="both"/>
              <w:rPr>
                <w:rFonts w:ascii="Arial Narrow" w:eastAsia="Calibri" w:hAnsi="Arial Narrow" w:cs="Calibri"/>
                <w:bCs/>
                <w:color w:val="FF0000"/>
              </w:rPr>
            </w:pPr>
          </w:p>
          <w:p w:rsidR="009D587B" w:rsidRPr="00D8681E" w:rsidRDefault="009D587B" w:rsidP="00F71C4C">
            <w:pPr>
              <w:jc w:val="both"/>
              <w:rPr>
                <w:rFonts w:ascii="Arial Narrow" w:eastAsia="Times New Roman" w:hAnsi="Arial Narrow" w:cs="Arial"/>
                <w:b/>
                <w:bCs/>
                <w:color w:val="FF0000"/>
                <w:lang w:eastAsia="es-MX"/>
              </w:rPr>
            </w:pPr>
            <w:r w:rsidRPr="00727515">
              <w:rPr>
                <w:rFonts w:ascii="Arial Narrow" w:hAnsi="Arial Narrow"/>
                <w:b/>
                <w:color w:val="FF0000"/>
                <w:sz w:val="24"/>
                <w:szCs w:val="24"/>
              </w:rPr>
              <w:t>Aportación de SEDESA:</w:t>
            </w:r>
            <w:r w:rsidRPr="00D8681E">
              <w:rPr>
                <w:rFonts w:ascii="Arial Narrow" w:hAnsi="Arial Narrow"/>
                <w:b/>
                <w:color w:val="FF0000"/>
              </w:rPr>
              <w:t xml:space="preserve"> </w:t>
            </w:r>
            <w:r w:rsidRPr="00D8681E">
              <w:rPr>
                <w:rFonts w:ascii="Arial Narrow" w:hAnsi="Arial Narrow"/>
                <w:color w:val="FF0000"/>
              </w:rPr>
              <w:t>Todas las unidades médicas y jurisdicciones pertenecientes a los Servicios de Salud Pública del Distrito Federal, cuentan con personal capacitado como responsables de la Actividad Sustantiva de Prevención y Atención de la Violencia de Género. En 17 unidades de primer y segundo nivel, se cuenta con los SEPAVIGE, que son Servicios de atención Psicológica a mujeres en situación de violencia.</w:t>
            </w:r>
          </w:p>
          <w:p w:rsidR="009D3333" w:rsidRPr="00BB0287" w:rsidRDefault="009D3333" w:rsidP="009D3333">
            <w:pPr>
              <w:tabs>
                <w:tab w:val="left" w:pos="1290"/>
              </w:tabs>
              <w:jc w:val="both"/>
              <w:rPr>
                <w:rFonts w:ascii="Arial Narrow" w:eastAsia="Times New Roman" w:hAnsi="Arial Narrow" w:cs="Arial"/>
                <w:b/>
                <w:bCs/>
                <w:sz w:val="24"/>
                <w:szCs w:val="24"/>
                <w:lang w:eastAsia="es-MX"/>
              </w:rPr>
            </w:pPr>
            <w:r>
              <w:rPr>
                <w:rFonts w:ascii="Arial Narrow" w:eastAsia="Times New Roman" w:hAnsi="Arial Narrow" w:cs="Arial"/>
                <w:b/>
                <w:bCs/>
                <w:sz w:val="24"/>
                <w:szCs w:val="24"/>
                <w:lang w:eastAsia="es-MX"/>
              </w:rPr>
              <w:tab/>
            </w:r>
          </w:p>
          <w:p w:rsidR="005B726F" w:rsidRPr="008A3D19" w:rsidRDefault="005B726F" w:rsidP="00F71C4C">
            <w:pPr>
              <w:pStyle w:val="Prrafodelista"/>
              <w:numPr>
                <w:ilvl w:val="1"/>
                <w:numId w:val="4"/>
              </w:numPr>
              <w:jc w:val="both"/>
              <w:rPr>
                <w:rFonts w:ascii="Arial Narrow" w:eastAsia="Times New Roman" w:hAnsi="Arial Narrow" w:cs="Arial"/>
                <w:b/>
                <w:bCs/>
                <w:sz w:val="24"/>
                <w:szCs w:val="24"/>
                <w:lang w:eastAsia="es-MX"/>
              </w:rPr>
            </w:pPr>
            <w:r w:rsidRPr="00BB0287">
              <w:rPr>
                <w:rFonts w:ascii="Arial Narrow" w:eastAsia="Calibri" w:hAnsi="Arial Narrow" w:cs="Calibri"/>
                <w:b/>
                <w:sz w:val="24"/>
                <w:szCs w:val="24"/>
              </w:rPr>
              <w:t>Supervisar la calidad, calidez y efectividad de los servicios de detección temprana.</w:t>
            </w:r>
          </w:p>
          <w:p w:rsidR="008A3D19" w:rsidRPr="008A3D19" w:rsidRDefault="008A3D19" w:rsidP="008A3D19">
            <w:pPr>
              <w:pStyle w:val="Prrafodelista"/>
              <w:rPr>
                <w:rFonts w:ascii="Arial Narrow" w:eastAsia="Times New Roman" w:hAnsi="Arial Narrow" w:cs="Arial"/>
                <w:b/>
                <w:bCs/>
                <w:sz w:val="24"/>
                <w:szCs w:val="24"/>
                <w:lang w:eastAsia="es-MX"/>
              </w:rPr>
            </w:pPr>
          </w:p>
          <w:p w:rsidR="008A3D19" w:rsidRDefault="008A3D19" w:rsidP="008A3D19">
            <w:pPr>
              <w:jc w:val="both"/>
              <w:rPr>
                <w:rFonts w:ascii="Arial Narrow" w:hAnsi="Arial Narrow"/>
                <w:color w:val="FF0000"/>
              </w:rPr>
            </w:pPr>
            <w:r w:rsidRPr="00727515">
              <w:rPr>
                <w:rFonts w:ascii="Arial Narrow" w:hAnsi="Arial Narrow"/>
                <w:b/>
                <w:color w:val="FF0000"/>
                <w:sz w:val="24"/>
                <w:szCs w:val="24"/>
              </w:rPr>
              <w:t>Aportación de la Coordinación del Sistema de Unidades InmujeresDF</w:t>
            </w:r>
            <w:r w:rsidRPr="008A3D19">
              <w:rPr>
                <w:rFonts w:ascii="Arial Narrow" w:hAnsi="Arial Narrow"/>
                <w:b/>
                <w:color w:val="FF0000"/>
              </w:rPr>
              <w:t xml:space="preserve">: PROPUESTA DE ACCIONES. </w:t>
            </w:r>
            <w:r w:rsidRPr="008A3D19">
              <w:rPr>
                <w:rFonts w:ascii="Arial Narrow" w:hAnsi="Arial Narrow"/>
                <w:color w:val="FF0000"/>
              </w:rPr>
              <w:t>Implementar mecanismos de evaluación posterior al servicio recibido por las mujeres.</w:t>
            </w:r>
            <w:r w:rsidRPr="008A3D19">
              <w:rPr>
                <w:rFonts w:ascii="Arial Narrow" w:hAnsi="Arial Narrow"/>
                <w:b/>
                <w:color w:val="FF0000"/>
              </w:rPr>
              <w:t xml:space="preserve"> FUNDAMENTO LEGAL.</w:t>
            </w:r>
            <w:r w:rsidRPr="008A3D19">
              <w:rPr>
                <w:rFonts w:ascii="Arial Narrow" w:hAnsi="Arial Narrow"/>
              </w:rPr>
              <w:t xml:space="preserve"> </w:t>
            </w:r>
            <w:r w:rsidRPr="008A3D19">
              <w:rPr>
                <w:rFonts w:ascii="Arial Narrow" w:hAnsi="Arial Narrow"/>
                <w:color w:val="FF0000"/>
              </w:rPr>
              <w:t>Ley del Instituto de las Mujeres del Distrito Federal. Artículo 8 Fracción III. LAMVLV art. 16  fracc. III</w:t>
            </w:r>
            <w:r w:rsidR="00D8681E">
              <w:rPr>
                <w:rFonts w:ascii="Arial Narrow" w:hAnsi="Arial Narrow"/>
                <w:color w:val="FF0000"/>
              </w:rPr>
              <w:t>.</w:t>
            </w:r>
          </w:p>
          <w:p w:rsidR="00D8681E" w:rsidRDefault="00D8681E" w:rsidP="008A3D19">
            <w:pPr>
              <w:jc w:val="both"/>
              <w:rPr>
                <w:rFonts w:ascii="Arial Narrow" w:hAnsi="Arial Narrow"/>
                <w:color w:val="FF0000"/>
              </w:rPr>
            </w:pPr>
          </w:p>
          <w:p w:rsidR="00D8681E" w:rsidRPr="00D8681E" w:rsidRDefault="00D8681E" w:rsidP="008A3D19">
            <w:pPr>
              <w:jc w:val="both"/>
              <w:rPr>
                <w:rFonts w:ascii="Arial Narrow" w:hAnsi="Arial Narrow"/>
                <w:color w:val="FF0000"/>
              </w:rPr>
            </w:pPr>
            <w:r w:rsidRPr="00727515">
              <w:rPr>
                <w:rFonts w:ascii="Arial Narrow" w:hAnsi="Arial Narrow"/>
                <w:b/>
                <w:color w:val="FF0000"/>
                <w:sz w:val="24"/>
                <w:szCs w:val="24"/>
              </w:rPr>
              <w:t>Aportación de SEDESA:</w:t>
            </w:r>
            <w:r w:rsidRPr="00D8681E">
              <w:rPr>
                <w:rFonts w:ascii="Arial Narrow" w:hAnsi="Arial Narrow"/>
                <w:color w:val="FF0000"/>
              </w:rPr>
              <w:t xml:space="preserve"> La supervisión que se realiza de manera periódica en las unidades médicas, por parte de la Actividad sustantiva de prevención y atención de la violencia de género de la SEDESA, considera las acciones relacionadas con detección intencionada y la calidez. De igual manera, se continúa sensibilizando al personal sanitario en materia de género.</w:t>
            </w:r>
          </w:p>
          <w:p w:rsidR="005B726F" w:rsidRPr="00BB0287" w:rsidRDefault="005B726F" w:rsidP="00F71C4C">
            <w:pPr>
              <w:pStyle w:val="Prrafodelista"/>
              <w:rPr>
                <w:rFonts w:ascii="Arial Narrow" w:eastAsia="Times New Roman" w:hAnsi="Arial Narrow" w:cs="Arial"/>
                <w:b/>
                <w:bCs/>
                <w:sz w:val="24"/>
                <w:szCs w:val="24"/>
                <w:lang w:eastAsia="es-MX"/>
              </w:rPr>
            </w:pPr>
          </w:p>
          <w:p w:rsidR="005B726F" w:rsidRPr="00BB0287" w:rsidRDefault="005B726F" w:rsidP="00F71C4C">
            <w:pPr>
              <w:pStyle w:val="Prrafodelista"/>
              <w:numPr>
                <w:ilvl w:val="1"/>
                <w:numId w:val="4"/>
              </w:numPr>
              <w:jc w:val="both"/>
              <w:rPr>
                <w:rFonts w:ascii="Arial Narrow" w:eastAsia="Calibri" w:hAnsi="Arial Narrow" w:cs="Calibri"/>
                <w:b/>
                <w:sz w:val="24"/>
                <w:szCs w:val="24"/>
              </w:rPr>
            </w:pPr>
            <w:r w:rsidRPr="00BB0287">
              <w:rPr>
                <w:rFonts w:ascii="Arial Narrow" w:eastAsia="Calibri" w:hAnsi="Arial Narrow" w:cs="Calibri"/>
                <w:b/>
                <w:sz w:val="24"/>
                <w:szCs w:val="24"/>
              </w:rPr>
              <w:t>Implementar mecanismos para verificar la adecuada canalización, referencia y contrarreferencia de las víctimas.</w:t>
            </w:r>
          </w:p>
          <w:p w:rsidR="005B726F" w:rsidRDefault="005B726F" w:rsidP="00F71C4C">
            <w:pPr>
              <w:jc w:val="both"/>
              <w:rPr>
                <w:rFonts w:ascii="Arial Narrow" w:eastAsia="Calibri" w:hAnsi="Arial Narrow" w:cs="Calibri"/>
                <w:b/>
              </w:rPr>
            </w:pPr>
          </w:p>
          <w:p w:rsidR="007A0CCE" w:rsidRPr="007A0CCE" w:rsidRDefault="007A0CCE" w:rsidP="00F71C4C">
            <w:pPr>
              <w:jc w:val="both"/>
              <w:rPr>
                <w:rFonts w:ascii="Arial Narrow" w:hAnsi="Arial Narrow" w:cs="Arial"/>
                <w:color w:val="FF0000"/>
              </w:rPr>
            </w:pPr>
            <w:r w:rsidRPr="00727515">
              <w:rPr>
                <w:rFonts w:ascii="Arial Narrow" w:eastAsia="Calibri" w:hAnsi="Arial Narrow" w:cs="Arial"/>
                <w:b/>
                <w:color w:val="FF0000"/>
                <w:sz w:val="24"/>
                <w:szCs w:val="24"/>
              </w:rPr>
              <w:t>A</w:t>
            </w:r>
            <w:r w:rsidRPr="00727515">
              <w:rPr>
                <w:rFonts w:ascii="Arial Narrow" w:hAnsi="Arial Narrow" w:cs="Arial"/>
                <w:b/>
                <w:color w:val="FF0000"/>
                <w:sz w:val="24"/>
                <w:szCs w:val="24"/>
              </w:rPr>
              <w:t>cciones</w:t>
            </w:r>
            <w:r w:rsidRPr="00727515">
              <w:rPr>
                <w:rFonts w:ascii="Arial Narrow" w:eastAsia="Calibri" w:hAnsi="Arial Narrow" w:cs="Arial"/>
                <w:b/>
                <w:color w:val="FF0000"/>
                <w:sz w:val="24"/>
                <w:szCs w:val="24"/>
              </w:rPr>
              <w:t xml:space="preserve"> R</w:t>
            </w:r>
            <w:r w:rsidRPr="00727515">
              <w:rPr>
                <w:rFonts w:ascii="Arial Narrow" w:hAnsi="Arial Narrow" w:cs="Arial"/>
                <w:b/>
                <w:color w:val="FF0000"/>
                <w:sz w:val="24"/>
                <w:szCs w:val="24"/>
              </w:rPr>
              <w:t>eales de la PGJDF:</w:t>
            </w:r>
            <w:r w:rsidRPr="007A0CCE">
              <w:rPr>
                <w:rFonts w:ascii="Arial Narrow" w:hAnsi="Arial Narrow" w:cs="Arial"/>
                <w:b/>
                <w:color w:val="FF0000"/>
              </w:rPr>
              <w:t xml:space="preserve"> </w:t>
            </w:r>
            <w:r w:rsidRPr="007A0CCE">
              <w:rPr>
                <w:rFonts w:ascii="Arial Narrow" w:eastAsia="Calibri" w:hAnsi="Arial Narrow" w:cs="Arial"/>
                <w:color w:val="FF0000"/>
              </w:rPr>
              <w:t>Esta acción la ha desarrollado la PGJDF, al contribuir en la construcción del Modelo Único de Atención, en el cual están inmersos los mecanismos aludidos en este punto.</w:t>
            </w:r>
          </w:p>
          <w:p w:rsidR="007A0CCE" w:rsidRPr="007A0CCE" w:rsidRDefault="007A0CCE" w:rsidP="00F71C4C">
            <w:pPr>
              <w:jc w:val="both"/>
              <w:rPr>
                <w:rFonts w:ascii="Arial Narrow" w:eastAsia="Calibri" w:hAnsi="Arial Narrow" w:cs="Calibri"/>
                <w:b/>
                <w:color w:val="FF0000"/>
              </w:rPr>
            </w:pPr>
          </w:p>
          <w:p w:rsidR="004A64E9" w:rsidRPr="004A64E9" w:rsidRDefault="004A64E9" w:rsidP="004A64E9">
            <w:pPr>
              <w:spacing w:line="276" w:lineRule="auto"/>
              <w:ind w:left="-31" w:right="-108"/>
              <w:jc w:val="both"/>
              <w:rPr>
                <w:rFonts w:ascii="Arial Narrow" w:eastAsia="Calibri" w:hAnsi="Arial Narrow" w:cs="Calibri"/>
                <w:color w:val="FF0000"/>
              </w:rPr>
            </w:pPr>
            <w:r w:rsidRPr="00727515">
              <w:rPr>
                <w:rFonts w:ascii="Arial Narrow" w:eastAsia="Calibri" w:hAnsi="Arial Narrow" w:cs="Calibri"/>
                <w:b/>
                <w:color w:val="FF0000"/>
                <w:sz w:val="24"/>
                <w:szCs w:val="24"/>
              </w:rPr>
              <w:t xml:space="preserve">Aportaciones de la Delegación Iztapalapa: </w:t>
            </w:r>
            <w:r w:rsidRPr="004A64E9">
              <w:rPr>
                <w:rFonts w:ascii="Arial Narrow" w:eastAsia="Calibri" w:hAnsi="Arial Narrow" w:cs="Calibri"/>
                <w:color w:val="FF0000"/>
              </w:rPr>
              <w:t xml:space="preserve">Una de las principales acciones que toman las Coordinaciones de la Delegación encargadas de los asuntos de Género, es el primer contacto con las Mujeres víctimas de Violencia. </w:t>
            </w:r>
          </w:p>
          <w:p w:rsidR="004A64E9" w:rsidRPr="004A64E9" w:rsidRDefault="004A64E9" w:rsidP="004A64E9">
            <w:pPr>
              <w:spacing w:line="276" w:lineRule="auto"/>
              <w:ind w:left="-31" w:right="-108"/>
              <w:jc w:val="both"/>
              <w:rPr>
                <w:rFonts w:ascii="Arial Narrow" w:eastAsia="Calibri" w:hAnsi="Arial Narrow" w:cs="Calibri"/>
                <w:color w:val="FF0000"/>
              </w:rPr>
            </w:pPr>
            <w:r w:rsidRPr="004A64E9">
              <w:rPr>
                <w:rFonts w:ascii="Arial Narrow" w:eastAsia="Calibri" w:hAnsi="Arial Narrow" w:cs="Calibri"/>
                <w:color w:val="FF0000"/>
              </w:rPr>
              <w:t xml:space="preserve">El primer contacto nos sirve para identificar las necesidades particulares de cada una de las Mujeres que acuden a solicitar apoyo y de esta manera garantizar su correcta atención. </w:t>
            </w:r>
          </w:p>
          <w:p w:rsidR="005B726F" w:rsidRDefault="004A64E9" w:rsidP="004A64E9">
            <w:pPr>
              <w:spacing w:line="276" w:lineRule="auto"/>
              <w:ind w:left="-31" w:right="-108"/>
              <w:jc w:val="both"/>
              <w:rPr>
                <w:rFonts w:ascii="Arial Narrow" w:eastAsia="Calibri" w:hAnsi="Arial Narrow" w:cs="Calibri"/>
                <w:color w:val="FF0000"/>
              </w:rPr>
            </w:pPr>
            <w:r w:rsidRPr="004A64E9">
              <w:rPr>
                <w:rFonts w:ascii="Arial Narrow" w:eastAsia="Calibri" w:hAnsi="Arial Narrow" w:cs="Calibri"/>
                <w:color w:val="FF0000"/>
              </w:rPr>
              <w:t>Una vez identificada la problemática el personal capacitado lleva a cabo el contacto con las dependencias que aseguren el bienestar de las Mujeres, o bien el mismo personal se hace cargo de los casos siempre y cuando las instalaciones de la Delegación, el caso y el apoyo de la Delegación así lo permitan. Cabe mencionar que si bien llevamos a cabo el primer contacto y la canalización de los casos nos es prácticamente imposible dar un seguimiento/acompañamiento de la situación debido a los diferentes modos de operación de cada una de las dependencias, por lo cual la mayoría de las veces no podemos garantizar el desarrollo de la situación.</w:t>
            </w:r>
          </w:p>
          <w:p w:rsidR="00D8681E" w:rsidRDefault="00D8681E" w:rsidP="004A64E9">
            <w:pPr>
              <w:spacing w:line="276" w:lineRule="auto"/>
              <w:ind w:left="-31" w:right="-108"/>
              <w:jc w:val="both"/>
              <w:rPr>
                <w:rFonts w:ascii="Arial Narrow" w:eastAsia="Calibri" w:hAnsi="Arial Narrow" w:cs="Calibri"/>
                <w:color w:val="FF0000"/>
              </w:rPr>
            </w:pPr>
          </w:p>
          <w:p w:rsidR="00D8681E" w:rsidRPr="00D8681E" w:rsidRDefault="00D8681E" w:rsidP="004A64E9">
            <w:pPr>
              <w:spacing w:line="276" w:lineRule="auto"/>
              <w:ind w:left="-31" w:right="-108"/>
              <w:jc w:val="both"/>
              <w:rPr>
                <w:rFonts w:ascii="Arial Narrow" w:eastAsia="Times New Roman" w:hAnsi="Arial Narrow" w:cs="Arial"/>
                <w:b/>
                <w:bCs/>
                <w:color w:val="FF0000"/>
                <w:sz w:val="24"/>
                <w:szCs w:val="24"/>
                <w:lang w:eastAsia="es-MX"/>
              </w:rPr>
            </w:pPr>
            <w:r w:rsidRPr="00727515">
              <w:rPr>
                <w:rFonts w:ascii="Arial Narrow" w:hAnsi="Arial Narrow"/>
                <w:b/>
                <w:color w:val="FF0000"/>
                <w:sz w:val="24"/>
                <w:szCs w:val="24"/>
              </w:rPr>
              <w:t>Aportación de SEDESA:</w:t>
            </w:r>
            <w:r w:rsidRPr="00D8681E">
              <w:rPr>
                <w:rFonts w:ascii="Arial Narrow" w:hAnsi="Arial Narrow"/>
                <w:b/>
                <w:color w:val="FF0000"/>
              </w:rPr>
              <w:t xml:space="preserve"> </w:t>
            </w:r>
            <w:r w:rsidRPr="00D8681E">
              <w:rPr>
                <w:rFonts w:ascii="Arial Narrow" w:hAnsi="Arial Narrow"/>
                <w:color w:val="FF0000"/>
              </w:rPr>
              <w:t>La SEDESA cuenta con el desarrollo de un componente de referencia y contrarreferencia de casos de violencia, por lo que constantemente se realizan coordinaciones interinstitucionales e intersectoriales.</w:t>
            </w:r>
          </w:p>
        </w:tc>
      </w:tr>
      <w:tr w:rsidR="005B726F" w:rsidTr="00481760">
        <w:tc>
          <w:tcPr>
            <w:tcW w:w="10031" w:type="dxa"/>
            <w:shd w:val="clear" w:color="auto" w:fill="auto"/>
          </w:tcPr>
          <w:p w:rsidR="005B726F" w:rsidRPr="00BB0287" w:rsidRDefault="005B726F" w:rsidP="005B726F">
            <w:pPr>
              <w:jc w:val="both"/>
              <w:rPr>
                <w:rFonts w:ascii="Arial Narrow" w:eastAsia="Calibri" w:hAnsi="Arial Narrow" w:cs="Calibri"/>
                <w:sz w:val="24"/>
                <w:szCs w:val="24"/>
              </w:rPr>
            </w:pPr>
            <w:r w:rsidRPr="00BB0287">
              <w:rPr>
                <w:rFonts w:ascii="Arial Narrow" w:eastAsia="Calibri" w:hAnsi="Arial Narrow" w:cs="Calibri"/>
                <w:b/>
                <w:sz w:val="24"/>
                <w:szCs w:val="24"/>
              </w:rPr>
              <w:lastRenderedPageBreak/>
              <w:t>Línea programática 2</w:t>
            </w:r>
            <w:r w:rsidRPr="00BB0287">
              <w:rPr>
                <w:rFonts w:ascii="Arial Narrow" w:eastAsia="Calibri" w:hAnsi="Arial Narrow" w:cs="Calibri"/>
                <w:sz w:val="24"/>
                <w:szCs w:val="24"/>
              </w:rPr>
              <w:t>. Garantizar servicios integrales con calidad, calidez y eficacia, no revictimizantes y apegados al marco legal.</w:t>
            </w:r>
          </w:p>
          <w:p w:rsidR="005B726F" w:rsidRPr="006B34B9" w:rsidRDefault="005B726F" w:rsidP="006B34B9">
            <w:pPr>
              <w:jc w:val="both"/>
              <w:rPr>
                <w:rFonts w:ascii="Arial Narrow" w:eastAsia="Calibri" w:hAnsi="Arial Narrow" w:cs="Calibri"/>
                <w:b/>
              </w:rPr>
            </w:pPr>
          </w:p>
        </w:tc>
      </w:tr>
      <w:tr w:rsidR="005B726F" w:rsidRPr="00BB0287" w:rsidTr="007174DB">
        <w:tc>
          <w:tcPr>
            <w:tcW w:w="10031" w:type="dxa"/>
            <w:shd w:val="clear" w:color="auto" w:fill="auto"/>
          </w:tcPr>
          <w:p w:rsidR="005B726F" w:rsidRDefault="005B726F" w:rsidP="006B34B9">
            <w:pPr>
              <w:jc w:val="both"/>
              <w:rPr>
                <w:rFonts w:ascii="Arial Narrow" w:eastAsia="Calibri" w:hAnsi="Arial Narrow" w:cs="Calibri"/>
                <w:b/>
                <w:sz w:val="24"/>
                <w:szCs w:val="24"/>
              </w:rPr>
            </w:pPr>
            <w:r w:rsidRPr="00BB0287">
              <w:rPr>
                <w:rFonts w:ascii="Arial Narrow" w:eastAsia="Calibri" w:hAnsi="Arial Narrow" w:cs="Calibri"/>
                <w:b/>
                <w:sz w:val="24"/>
                <w:szCs w:val="24"/>
              </w:rPr>
              <w:t>2.1 Elaborar protocolos de atención que garanticen la seguridad y atención integral a las mujeres víctimas de violencia.</w:t>
            </w:r>
          </w:p>
          <w:p w:rsidR="007E1BE1" w:rsidRDefault="007E1BE1" w:rsidP="006B34B9">
            <w:pPr>
              <w:jc w:val="both"/>
              <w:rPr>
                <w:rFonts w:ascii="Arial Narrow" w:eastAsia="Calibri" w:hAnsi="Arial Narrow" w:cs="Calibri"/>
                <w:b/>
                <w:sz w:val="24"/>
                <w:szCs w:val="24"/>
              </w:rPr>
            </w:pPr>
          </w:p>
          <w:p w:rsidR="007E1BE1" w:rsidRPr="007E1BE1" w:rsidRDefault="007E1BE1" w:rsidP="007E1BE1">
            <w:pPr>
              <w:pStyle w:val="Textocomentario"/>
              <w:rPr>
                <w:rFonts w:ascii="Arial Narrow" w:hAnsi="Arial Narrow"/>
                <w:color w:val="FF0000"/>
                <w:sz w:val="22"/>
                <w:szCs w:val="22"/>
              </w:rPr>
            </w:pPr>
            <w:r w:rsidRPr="00727515">
              <w:rPr>
                <w:rFonts w:ascii="Arial Narrow" w:hAnsi="Arial Narrow"/>
                <w:b/>
                <w:color w:val="FF0000"/>
                <w:sz w:val="24"/>
                <w:szCs w:val="24"/>
              </w:rPr>
              <w:t>Aportación de SSP-DF:</w:t>
            </w:r>
            <w:r w:rsidRPr="007E1BE1">
              <w:rPr>
                <w:rFonts w:ascii="Arial Narrow" w:hAnsi="Arial Narrow"/>
                <w:b/>
                <w:color w:val="FF0000"/>
                <w:sz w:val="22"/>
                <w:szCs w:val="22"/>
              </w:rPr>
              <w:t xml:space="preserve"> </w:t>
            </w:r>
            <w:r w:rsidRPr="007E1BE1">
              <w:rPr>
                <w:rFonts w:ascii="Arial Narrow" w:hAnsi="Arial Narrow"/>
                <w:color w:val="FF0000"/>
                <w:sz w:val="22"/>
                <w:szCs w:val="22"/>
              </w:rPr>
              <w:t xml:space="preserve">Si involucra a la SSP valdría la pena que se considerara el tema de actuación más que de atención. </w:t>
            </w:r>
          </w:p>
          <w:p w:rsidR="005B726F" w:rsidRPr="00BB0287" w:rsidRDefault="005B726F" w:rsidP="006B34B9">
            <w:pPr>
              <w:jc w:val="both"/>
              <w:rPr>
                <w:rFonts w:ascii="Arial Narrow" w:eastAsia="Calibri" w:hAnsi="Arial Narrow" w:cs="Calibri"/>
                <w:b/>
                <w:sz w:val="24"/>
                <w:szCs w:val="24"/>
              </w:rPr>
            </w:pPr>
          </w:p>
          <w:p w:rsidR="005B726F" w:rsidRDefault="005B726F" w:rsidP="006B34B9">
            <w:pPr>
              <w:jc w:val="both"/>
              <w:rPr>
                <w:rFonts w:ascii="Arial Narrow" w:eastAsia="Calibri" w:hAnsi="Arial Narrow" w:cs="Calibri"/>
                <w:b/>
                <w:bCs/>
                <w:sz w:val="24"/>
                <w:szCs w:val="24"/>
              </w:rPr>
            </w:pPr>
            <w:r w:rsidRPr="00BB0287">
              <w:rPr>
                <w:rFonts w:ascii="Arial Narrow" w:eastAsia="Calibri" w:hAnsi="Arial Narrow" w:cs="Calibri"/>
                <w:b/>
                <w:sz w:val="24"/>
                <w:szCs w:val="24"/>
              </w:rPr>
              <w:t xml:space="preserve">2.2 </w:t>
            </w:r>
            <w:r w:rsidRPr="00BB0287">
              <w:rPr>
                <w:rFonts w:ascii="Arial Narrow" w:eastAsia="Calibri" w:hAnsi="Arial Narrow" w:cs="Calibri"/>
                <w:b/>
                <w:bCs/>
                <w:sz w:val="24"/>
                <w:szCs w:val="24"/>
              </w:rPr>
              <w:t xml:space="preserve">Establecer medidas para la atención de las necesidades específicas de mujeres en situación de </w:t>
            </w:r>
            <w:r w:rsidRPr="00BB0287">
              <w:rPr>
                <w:rFonts w:ascii="Arial Narrow" w:eastAsia="Calibri" w:hAnsi="Arial Narrow" w:cs="Calibri"/>
                <w:b/>
                <w:bCs/>
                <w:sz w:val="24"/>
                <w:szCs w:val="24"/>
              </w:rPr>
              <w:lastRenderedPageBreak/>
              <w:t>violencia.  (Teniendo en cuenta el ciclo de vida así como a los grupos particulares que por su condición o posición enfrentan diversas manifestaciones de violencia: niñas y mujeres jóvenes, adultas mayores, indígenas, migrantes, en situación de calle, de trata o prostitución forzada, transexuales, lesbianas, con discapacidad, con VIH, internas en centros penitenciarios u hospitales siquiátricos, con enfermedades mentales graves y trabajadoras domésticas).</w:t>
            </w:r>
          </w:p>
          <w:p w:rsidR="00E47EA4" w:rsidRDefault="00E47EA4" w:rsidP="006B34B9">
            <w:pPr>
              <w:jc w:val="both"/>
              <w:rPr>
                <w:rFonts w:ascii="Arial Narrow" w:eastAsia="Calibri" w:hAnsi="Arial Narrow" w:cs="Calibri"/>
                <w:b/>
                <w:bCs/>
                <w:sz w:val="24"/>
                <w:szCs w:val="24"/>
              </w:rPr>
            </w:pPr>
          </w:p>
          <w:p w:rsidR="00E47EA4" w:rsidRPr="00E47EA4" w:rsidRDefault="00E47EA4" w:rsidP="006B34B9">
            <w:pPr>
              <w:jc w:val="both"/>
              <w:rPr>
                <w:rFonts w:ascii="Arial Narrow" w:eastAsia="Calibri" w:hAnsi="Arial Narrow" w:cs="Calibri"/>
                <w:bCs/>
                <w:color w:val="FF0000"/>
              </w:rPr>
            </w:pPr>
            <w:r w:rsidRPr="00581A99">
              <w:rPr>
                <w:rFonts w:ascii="Arial Narrow" w:eastAsia="Calibri" w:hAnsi="Arial Narrow" w:cs="Calibri"/>
                <w:b/>
                <w:bCs/>
                <w:color w:val="FF0000"/>
                <w:sz w:val="24"/>
                <w:szCs w:val="24"/>
              </w:rPr>
              <w:t>Observación del DIF-DF:</w:t>
            </w:r>
            <w:r w:rsidRPr="00E47EA4">
              <w:rPr>
                <w:rFonts w:ascii="Arial Narrow" w:eastAsia="Calibri" w:hAnsi="Arial Narrow" w:cs="Calibri"/>
                <w:b/>
                <w:bCs/>
                <w:color w:val="FF0000"/>
                <w:sz w:val="24"/>
                <w:szCs w:val="24"/>
              </w:rPr>
              <w:t xml:space="preserve"> </w:t>
            </w:r>
            <w:r w:rsidRPr="00E47EA4">
              <w:rPr>
                <w:rFonts w:ascii="Arial Narrow" w:eastAsia="Calibri" w:hAnsi="Arial Narrow" w:cs="Calibri"/>
                <w:bCs/>
                <w:color w:val="FF0000"/>
              </w:rPr>
              <w:t xml:space="preserve">Las actividades del DIF-DF se circunscriben en entrevistas de primera vez, detección y problemáticas y canalización interna y/o externa de la población que se atiende. </w:t>
            </w:r>
          </w:p>
          <w:p w:rsidR="00D8681E" w:rsidRDefault="00D8681E" w:rsidP="006B34B9">
            <w:pPr>
              <w:jc w:val="both"/>
              <w:rPr>
                <w:rFonts w:ascii="Arial Narrow" w:eastAsia="Calibri" w:hAnsi="Arial Narrow" w:cs="Calibri"/>
                <w:b/>
                <w:bCs/>
                <w:sz w:val="24"/>
                <w:szCs w:val="24"/>
              </w:rPr>
            </w:pPr>
          </w:p>
          <w:p w:rsidR="00D8681E" w:rsidRPr="00EA72B6" w:rsidRDefault="00D8681E" w:rsidP="006B34B9">
            <w:pPr>
              <w:jc w:val="both"/>
              <w:rPr>
                <w:rFonts w:ascii="Arial Narrow" w:eastAsia="Calibri" w:hAnsi="Arial Narrow" w:cs="Calibri"/>
                <w:b/>
                <w:bCs/>
                <w:color w:val="FF0000"/>
                <w:sz w:val="24"/>
                <w:szCs w:val="24"/>
              </w:rPr>
            </w:pPr>
            <w:r w:rsidRPr="00581A99">
              <w:rPr>
                <w:rFonts w:ascii="Arial Narrow" w:hAnsi="Arial Narrow"/>
                <w:b/>
                <w:color w:val="FF0000"/>
                <w:sz w:val="24"/>
                <w:szCs w:val="24"/>
              </w:rPr>
              <w:t>Aportación de SEDESA:</w:t>
            </w:r>
            <w:r>
              <w:rPr>
                <w:rFonts w:ascii="Arial Narrow" w:hAnsi="Arial Narrow"/>
                <w:b/>
                <w:color w:val="FF0000"/>
              </w:rPr>
              <w:t xml:space="preserve"> </w:t>
            </w:r>
            <w:r w:rsidR="00EA72B6" w:rsidRPr="00EA72B6">
              <w:rPr>
                <w:rFonts w:ascii="Arial Narrow" w:hAnsi="Arial Narrow"/>
                <w:color w:val="FF0000"/>
              </w:rPr>
              <w:t>La SEDESA cuenta con 17 SEPAVIGE (Servicios de Prevención y Atención de la Violencia familiar, en donde se brinda atención psicológica grupal e individual, a mujeres en situación de violencia con perspectiva de género),  distribuidos en el Distrito Federal, abarcando jornadas de lunes a viernes y fines de semana, en horarios matutinos y vespertinos. Así mismo, esta institución cuenta con la Clínica especializada condesa en donde se brinda atención integral a personas con VIH.  De igual manera se cuenta con un protocolo de atención inmediata para casos de violación sexual, así como con insumos necesarios para garantizar la adecuada atención.</w:t>
            </w:r>
          </w:p>
          <w:p w:rsidR="005B726F" w:rsidRPr="00BB0287" w:rsidRDefault="005B726F" w:rsidP="006B34B9">
            <w:pPr>
              <w:jc w:val="both"/>
              <w:rPr>
                <w:rFonts w:ascii="Arial Narrow" w:eastAsia="Calibri" w:hAnsi="Arial Narrow" w:cs="Calibri"/>
                <w:b/>
                <w:bCs/>
                <w:sz w:val="24"/>
                <w:szCs w:val="24"/>
              </w:rPr>
            </w:pPr>
          </w:p>
          <w:p w:rsidR="005B726F" w:rsidRDefault="005B726F" w:rsidP="006B34B9">
            <w:pPr>
              <w:jc w:val="both"/>
              <w:rPr>
                <w:rFonts w:ascii="Arial Narrow" w:eastAsia="Calibri" w:hAnsi="Arial Narrow" w:cs="Calibri"/>
                <w:b/>
                <w:sz w:val="24"/>
                <w:szCs w:val="24"/>
                <w:lang w:val="es-ES_tradnl"/>
              </w:rPr>
            </w:pPr>
            <w:r w:rsidRPr="00BB0287">
              <w:rPr>
                <w:rFonts w:ascii="Arial Narrow" w:eastAsia="Calibri" w:hAnsi="Arial Narrow" w:cs="Calibri"/>
                <w:b/>
                <w:bCs/>
                <w:sz w:val="24"/>
                <w:szCs w:val="24"/>
              </w:rPr>
              <w:t xml:space="preserve">2.3 </w:t>
            </w:r>
            <w:r w:rsidRPr="00BB0287">
              <w:rPr>
                <w:rFonts w:ascii="Arial Narrow" w:eastAsia="Calibri" w:hAnsi="Arial Narrow" w:cs="Calibri"/>
                <w:b/>
                <w:sz w:val="24"/>
                <w:szCs w:val="24"/>
                <w:lang w:val="es-ES_tradnl"/>
              </w:rPr>
              <w:t>Diseñar lineamientos y protocolos para la operación de los refugios y casas de emergencia.</w:t>
            </w:r>
          </w:p>
          <w:p w:rsidR="00BB0287" w:rsidRDefault="00BB0287" w:rsidP="006B34B9">
            <w:pPr>
              <w:jc w:val="both"/>
              <w:rPr>
                <w:rFonts w:ascii="Arial Narrow" w:eastAsia="Calibri" w:hAnsi="Arial Narrow" w:cs="Calibri"/>
                <w:b/>
                <w:sz w:val="24"/>
                <w:szCs w:val="24"/>
                <w:lang w:val="es-ES_tradnl"/>
              </w:rPr>
            </w:pPr>
          </w:p>
          <w:p w:rsidR="00034C64" w:rsidRPr="00034C64" w:rsidRDefault="00034C64" w:rsidP="00034C64">
            <w:pPr>
              <w:jc w:val="both"/>
              <w:rPr>
                <w:rFonts w:ascii="Arial Narrow" w:eastAsia="Calibri" w:hAnsi="Arial Narrow" w:cs="Arial"/>
                <w:color w:val="FF0000"/>
              </w:rPr>
            </w:pPr>
            <w:r w:rsidRPr="00034C64">
              <w:rPr>
                <w:rFonts w:ascii="Arial Narrow" w:eastAsia="Calibri" w:hAnsi="Arial Narrow" w:cs="Arial"/>
                <w:color w:val="FF0000"/>
              </w:rPr>
              <w:t xml:space="preserve">La </w:t>
            </w:r>
            <w:r w:rsidRPr="00581A99">
              <w:rPr>
                <w:rFonts w:ascii="Arial Narrow" w:eastAsia="Calibri" w:hAnsi="Arial Narrow" w:cs="Arial"/>
                <w:b/>
                <w:color w:val="FF0000"/>
                <w:sz w:val="24"/>
                <w:szCs w:val="24"/>
              </w:rPr>
              <w:t>Delegación Azcapotzalco</w:t>
            </w:r>
            <w:r w:rsidRPr="00034C64">
              <w:rPr>
                <w:rFonts w:ascii="Arial Narrow" w:eastAsia="Calibri" w:hAnsi="Arial Narrow" w:cs="Arial"/>
                <w:color w:val="FF0000"/>
              </w:rPr>
              <w:t xml:space="preserve"> cuenta con el Refugio Víctimas de Violencia, son canalizadas por alguna institución como Inmujeres, UAPVIF, Secretaría de Salud, PGJ,  Asociaciones Civiles que trabajan el tema, por ello se aumentó las palabras que se encuentran en rojo, ya que se revisaron las líneas programáticas y es en la 2 en donde se mencionan los refugios.</w:t>
            </w:r>
          </w:p>
          <w:p w:rsidR="00034C64" w:rsidRPr="00034C64" w:rsidRDefault="00034C64" w:rsidP="006B34B9">
            <w:pPr>
              <w:jc w:val="both"/>
              <w:rPr>
                <w:rFonts w:ascii="Arial Narrow" w:eastAsia="Calibri" w:hAnsi="Arial Narrow" w:cs="Calibri"/>
                <w:b/>
                <w:sz w:val="24"/>
                <w:szCs w:val="24"/>
              </w:rPr>
            </w:pPr>
          </w:p>
          <w:p w:rsidR="00BB0287" w:rsidRDefault="00BB0287" w:rsidP="006B34B9">
            <w:pPr>
              <w:jc w:val="both"/>
              <w:rPr>
                <w:rFonts w:ascii="Arial" w:eastAsia="Calibri" w:hAnsi="Arial" w:cs="Arial"/>
                <w:color w:val="FF0000"/>
                <w:sz w:val="18"/>
                <w:szCs w:val="18"/>
              </w:rPr>
            </w:pPr>
            <w:r w:rsidRPr="00581A99">
              <w:rPr>
                <w:rFonts w:ascii="Arial Narrow" w:eastAsia="Calibri" w:hAnsi="Arial Narrow" w:cs="Arial"/>
                <w:b/>
                <w:color w:val="FF0000"/>
                <w:sz w:val="24"/>
                <w:szCs w:val="24"/>
              </w:rPr>
              <w:t>Aportación de la Delegación Azcapotzalco:</w:t>
            </w:r>
            <w:r w:rsidRPr="00BB0287">
              <w:rPr>
                <w:rFonts w:ascii="Arial Narrow" w:eastAsia="Calibri" w:hAnsi="Arial Narrow" w:cs="Arial"/>
                <w:color w:val="FF0000"/>
              </w:rPr>
              <w:t xml:space="preserve"> 2.3 Diseñar lineamientos y protocolos para la operación de los refugios y casas de emergencia</w:t>
            </w:r>
            <w:r>
              <w:rPr>
                <w:rFonts w:ascii="Arial Narrow" w:eastAsia="Calibri" w:hAnsi="Arial Narrow" w:cs="Arial"/>
                <w:color w:val="FF0000"/>
              </w:rPr>
              <w:t>.</w:t>
            </w:r>
            <w:r w:rsidRPr="00815B3F">
              <w:rPr>
                <w:rFonts w:ascii="Arial" w:eastAsia="Calibri" w:hAnsi="Arial" w:cs="Arial"/>
                <w:b/>
                <w:sz w:val="18"/>
                <w:szCs w:val="18"/>
              </w:rPr>
              <w:t xml:space="preserve"> </w:t>
            </w:r>
            <w:r w:rsidRPr="00034C64">
              <w:rPr>
                <w:rFonts w:ascii="Arial" w:eastAsia="Calibri" w:hAnsi="Arial" w:cs="Arial"/>
                <w:b/>
                <w:color w:val="FF0000"/>
                <w:sz w:val="18"/>
                <w:szCs w:val="18"/>
              </w:rPr>
              <w:t>Dependencia Responsable.</w:t>
            </w:r>
            <w:r w:rsidRPr="00034C64">
              <w:rPr>
                <w:rFonts w:ascii="Arial" w:eastAsia="Calibri" w:hAnsi="Arial" w:cs="Arial"/>
                <w:color w:val="FF0000"/>
                <w:sz w:val="18"/>
                <w:szCs w:val="18"/>
              </w:rPr>
              <w:t xml:space="preserve"> Secretaría de Desarrollo Social y Delegaciones Políticas</w:t>
            </w:r>
            <w:r w:rsidR="007A0CCE">
              <w:rPr>
                <w:rFonts w:ascii="Arial" w:eastAsia="Calibri" w:hAnsi="Arial" w:cs="Arial"/>
                <w:color w:val="FF0000"/>
                <w:sz w:val="18"/>
                <w:szCs w:val="18"/>
              </w:rPr>
              <w:t>.</w:t>
            </w:r>
          </w:p>
          <w:p w:rsidR="007A0CCE" w:rsidRDefault="007A0CCE" w:rsidP="006B34B9">
            <w:pPr>
              <w:jc w:val="both"/>
              <w:rPr>
                <w:rFonts w:ascii="Arial" w:eastAsia="Calibri" w:hAnsi="Arial" w:cs="Arial"/>
                <w:color w:val="FF0000"/>
                <w:sz w:val="18"/>
                <w:szCs w:val="18"/>
              </w:rPr>
            </w:pPr>
          </w:p>
          <w:p w:rsidR="007A0CCE" w:rsidRPr="007A0CCE" w:rsidRDefault="007A0CCE" w:rsidP="007A0CCE">
            <w:pPr>
              <w:jc w:val="both"/>
              <w:rPr>
                <w:rFonts w:ascii="Arial Narrow" w:eastAsia="Calibri" w:hAnsi="Arial Narrow" w:cs="Arial"/>
                <w:color w:val="FF0000"/>
              </w:rPr>
            </w:pPr>
            <w:r w:rsidRPr="00581A99">
              <w:rPr>
                <w:rFonts w:ascii="Arial Narrow" w:eastAsia="Calibri" w:hAnsi="Arial Narrow" w:cs="Arial"/>
                <w:b/>
                <w:color w:val="FF0000"/>
                <w:sz w:val="24"/>
                <w:szCs w:val="24"/>
              </w:rPr>
              <w:t>A</w:t>
            </w:r>
            <w:r w:rsidRPr="00581A99">
              <w:rPr>
                <w:rFonts w:ascii="Arial Narrow" w:hAnsi="Arial Narrow" w:cs="Arial"/>
                <w:b/>
                <w:color w:val="FF0000"/>
                <w:sz w:val="24"/>
                <w:szCs w:val="24"/>
              </w:rPr>
              <w:t>cciones</w:t>
            </w:r>
            <w:r w:rsidRPr="00581A99">
              <w:rPr>
                <w:rFonts w:ascii="Arial Narrow" w:eastAsia="Calibri" w:hAnsi="Arial Narrow" w:cs="Arial"/>
                <w:b/>
                <w:color w:val="FF0000"/>
                <w:sz w:val="24"/>
                <w:szCs w:val="24"/>
              </w:rPr>
              <w:t xml:space="preserve"> R</w:t>
            </w:r>
            <w:r w:rsidRPr="00581A99">
              <w:rPr>
                <w:rFonts w:ascii="Arial Narrow" w:hAnsi="Arial Narrow" w:cs="Arial"/>
                <w:b/>
                <w:color w:val="FF0000"/>
                <w:sz w:val="24"/>
                <w:szCs w:val="24"/>
              </w:rPr>
              <w:t>eales de la PGJDF:</w:t>
            </w:r>
            <w:r w:rsidRPr="007A0CCE">
              <w:rPr>
                <w:rFonts w:ascii="Arial Narrow" w:hAnsi="Arial Narrow" w:cs="Arial"/>
                <w:b/>
                <w:color w:val="FF0000"/>
              </w:rPr>
              <w:t xml:space="preserve"> </w:t>
            </w:r>
            <w:r w:rsidRPr="007A0CCE">
              <w:rPr>
                <w:rFonts w:ascii="Arial Narrow" w:eastAsia="Calibri" w:hAnsi="Arial Narrow" w:cs="Arial"/>
                <w:color w:val="FF0000"/>
              </w:rPr>
              <w:t>Actualmente existen los siguientes Protocolos:</w:t>
            </w:r>
          </w:p>
          <w:p w:rsidR="000C21AC" w:rsidRPr="000C21AC" w:rsidRDefault="007A0CCE" w:rsidP="000C21AC">
            <w:pPr>
              <w:jc w:val="both"/>
              <w:rPr>
                <w:rFonts w:ascii="Arial Narrow" w:eastAsia="Calibri" w:hAnsi="Arial Narrow" w:cs="Arial"/>
                <w:color w:val="FF0000"/>
              </w:rPr>
            </w:pPr>
            <w:r w:rsidRPr="007A0CCE">
              <w:rPr>
                <w:rFonts w:ascii="Arial Narrow" w:eastAsia="Calibri" w:hAnsi="Arial Narrow" w:cs="Arial"/>
                <w:color w:val="FF0000"/>
              </w:rPr>
              <w:t>Protocolo de actuación en la realización de diligencias ministeriales “in situ”, para el rescate, protección y atención de las víctimas del delito de trata de personas. (A/016/2010)</w:t>
            </w:r>
            <w:r>
              <w:rPr>
                <w:rFonts w:ascii="Arial Narrow" w:hAnsi="Arial Narrow" w:cs="Arial"/>
                <w:color w:val="FF0000"/>
              </w:rPr>
              <w:t xml:space="preserve">. </w:t>
            </w:r>
            <w:r w:rsidRPr="007A0CCE">
              <w:rPr>
                <w:rFonts w:ascii="Arial Narrow" w:eastAsia="Calibri" w:hAnsi="Arial Narrow" w:cs="Arial"/>
                <w:color w:val="FF0000"/>
              </w:rPr>
              <w:t>Protocolo para la búsqueda inmediata de niñas y mujeres extraviadas y ausentes, en riesgo de ser víctima del delito y en especial, de violencia sexual. (A/015/2010)</w:t>
            </w:r>
            <w:r>
              <w:rPr>
                <w:rFonts w:ascii="Arial Narrow" w:hAnsi="Arial Narrow" w:cs="Arial"/>
                <w:color w:val="FF0000"/>
              </w:rPr>
              <w:t xml:space="preserve">. </w:t>
            </w:r>
            <w:r w:rsidRPr="007A0CCE">
              <w:rPr>
                <w:rFonts w:ascii="Arial Narrow" w:eastAsia="Calibri" w:hAnsi="Arial Narrow" w:cs="Arial"/>
                <w:color w:val="FF0000"/>
              </w:rPr>
              <w:t>Protocolo de investigación para la atención de delitos cometidos en agravio de las y los periodistas en el ejercicio de esta actividad. (A/011/2010)</w:t>
            </w:r>
            <w:r>
              <w:rPr>
                <w:rFonts w:ascii="Arial Narrow" w:hAnsi="Arial Narrow" w:cs="Arial"/>
                <w:color w:val="FF0000"/>
              </w:rPr>
              <w:t xml:space="preserve">. </w:t>
            </w:r>
            <w:r w:rsidRPr="007A0CCE">
              <w:rPr>
                <w:rFonts w:ascii="Arial Narrow" w:eastAsia="Calibri" w:hAnsi="Arial Narrow" w:cs="Arial"/>
                <w:color w:val="FF0000"/>
              </w:rPr>
              <w:t>Protocolo de investigación ministerial, policial y pericial del delito de “feminicidio”. (A/017/2011)</w:t>
            </w:r>
            <w:r w:rsidR="000C21AC">
              <w:rPr>
                <w:rFonts w:ascii="Arial Narrow" w:hAnsi="Arial Narrow" w:cs="Arial"/>
                <w:color w:val="FF0000"/>
              </w:rPr>
              <w:t xml:space="preserve">. </w:t>
            </w:r>
            <w:r w:rsidRPr="007A0CCE">
              <w:rPr>
                <w:rFonts w:ascii="Arial Narrow" w:eastAsia="Calibri" w:hAnsi="Arial Narrow" w:cs="Arial"/>
                <w:color w:val="FF0000"/>
              </w:rPr>
              <w:t>Protocolo de actuación de la PGJDF en la investigación del delito de “tortura”, la actuación de las víctimas y persecución de los imputados. (A/009/2011)</w:t>
            </w:r>
            <w:r>
              <w:rPr>
                <w:rFonts w:ascii="Arial Narrow" w:hAnsi="Arial Narrow" w:cs="Arial"/>
                <w:color w:val="FF0000"/>
              </w:rPr>
              <w:t xml:space="preserve">. </w:t>
            </w:r>
            <w:r w:rsidRPr="007A0CCE">
              <w:rPr>
                <w:rFonts w:ascii="Arial Narrow" w:eastAsia="Calibri" w:hAnsi="Arial Narrow" w:cs="Arial"/>
                <w:color w:val="FF0000"/>
              </w:rPr>
              <w:t>Protocolo para la búsqueda inmediata de personas en situación de extravío o ausencia, en especial de mujeres, niñas, niños y adolescentes. (A/015/2012)</w:t>
            </w:r>
            <w:r>
              <w:rPr>
                <w:rFonts w:ascii="Arial Narrow" w:hAnsi="Arial Narrow" w:cs="Arial"/>
                <w:color w:val="FF0000"/>
              </w:rPr>
              <w:t xml:space="preserve">. </w:t>
            </w:r>
            <w:r w:rsidRPr="007A0CCE">
              <w:rPr>
                <w:rFonts w:ascii="Arial Narrow" w:eastAsia="Calibri" w:hAnsi="Arial Narrow" w:cs="Arial"/>
                <w:color w:val="FF0000"/>
              </w:rPr>
              <w:t>Protocolo para la atención y protección a las víctimas directas e indirectas del delito de “secuestro”. (A/013/2012)</w:t>
            </w:r>
            <w:r w:rsidR="000C21AC">
              <w:rPr>
                <w:rFonts w:ascii="Arial Narrow" w:hAnsi="Arial Narrow" w:cs="Arial"/>
                <w:color w:val="FF0000"/>
              </w:rPr>
              <w:t xml:space="preserve">. </w:t>
            </w:r>
            <w:r w:rsidR="000C21AC" w:rsidRPr="000C21AC">
              <w:rPr>
                <w:rFonts w:ascii="Arial Narrow" w:eastAsia="Calibri" w:hAnsi="Arial Narrow" w:cs="Arial"/>
                <w:color w:val="FF0000"/>
              </w:rPr>
              <w:t>Protocolo para la implementación del Proyecto “Antenas” a través del personaje animado interactivo Bosty. (A/010/2012)</w:t>
            </w:r>
            <w:r w:rsidR="000C21AC">
              <w:rPr>
                <w:rFonts w:ascii="Arial Narrow" w:hAnsi="Arial Narrow" w:cs="Arial"/>
                <w:color w:val="FF0000"/>
              </w:rPr>
              <w:t xml:space="preserve">. </w:t>
            </w:r>
            <w:r w:rsidR="000C21AC" w:rsidRPr="000C21AC">
              <w:rPr>
                <w:rFonts w:ascii="Arial Narrow" w:eastAsia="Calibri" w:hAnsi="Arial Narrow" w:cs="Arial"/>
                <w:color w:val="FF0000"/>
              </w:rPr>
              <w:t>Protocolo de actuación para la atención a las personas de la comunidad LGBTTTI. (A/007/2012)</w:t>
            </w:r>
          </w:p>
          <w:p w:rsidR="007A0CCE" w:rsidRPr="00BB0287" w:rsidRDefault="007A0CCE" w:rsidP="006B34B9">
            <w:pPr>
              <w:jc w:val="both"/>
              <w:rPr>
                <w:rFonts w:ascii="Arial Narrow" w:eastAsia="Calibri" w:hAnsi="Arial Narrow" w:cs="Calibri"/>
                <w:b/>
                <w:color w:val="FF0000"/>
                <w:lang w:val="es-ES_tradnl"/>
              </w:rPr>
            </w:pPr>
          </w:p>
          <w:p w:rsidR="005B726F" w:rsidRDefault="005B726F" w:rsidP="006B34B9">
            <w:pPr>
              <w:jc w:val="both"/>
              <w:rPr>
                <w:rFonts w:ascii="Arial Narrow" w:eastAsia="Calibri" w:hAnsi="Arial Narrow" w:cs="Calibri"/>
                <w:b/>
                <w:sz w:val="24"/>
                <w:szCs w:val="24"/>
                <w:shd w:val="clear" w:color="auto" w:fill="FFFFFF"/>
              </w:rPr>
            </w:pPr>
            <w:r w:rsidRPr="00BB0287">
              <w:rPr>
                <w:rFonts w:ascii="Arial Narrow" w:eastAsia="Calibri" w:hAnsi="Arial Narrow" w:cs="Calibri"/>
                <w:b/>
                <w:sz w:val="24"/>
                <w:szCs w:val="24"/>
                <w:lang w:val="es-ES_tradnl"/>
              </w:rPr>
              <w:t xml:space="preserve">2.4 </w:t>
            </w:r>
            <w:r w:rsidRPr="00BB0287">
              <w:rPr>
                <w:rFonts w:ascii="Arial Narrow" w:eastAsia="Calibri" w:hAnsi="Arial Narrow" w:cs="Calibri"/>
                <w:b/>
                <w:bCs/>
                <w:sz w:val="24"/>
                <w:szCs w:val="24"/>
              </w:rPr>
              <w:t>Garantizar la sostenibilidad de la operación de Centros de Justicia para Mujeres</w:t>
            </w:r>
            <w:r w:rsidRPr="00BB0287">
              <w:rPr>
                <w:rFonts w:ascii="Arial Narrow" w:eastAsia="Calibri" w:hAnsi="Arial Narrow" w:cs="Calibri"/>
                <w:b/>
                <w:sz w:val="24"/>
                <w:szCs w:val="24"/>
                <w:shd w:val="clear" w:color="auto" w:fill="FFFFFF"/>
              </w:rPr>
              <w:t>.</w:t>
            </w:r>
          </w:p>
          <w:p w:rsidR="00E67778" w:rsidRDefault="00E67778" w:rsidP="006B34B9">
            <w:pPr>
              <w:jc w:val="both"/>
              <w:rPr>
                <w:rFonts w:ascii="Arial Narrow" w:eastAsia="Calibri" w:hAnsi="Arial Narrow" w:cs="Calibri"/>
                <w:b/>
                <w:sz w:val="24"/>
                <w:szCs w:val="24"/>
                <w:shd w:val="clear" w:color="auto" w:fill="FFFFFF"/>
              </w:rPr>
            </w:pPr>
          </w:p>
          <w:p w:rsidR="00E67778" w:rsidRPr="00E67778" w:rsidRDefault="00E67778" w:rsidP="00E67778">
            <w:pPr>
              <w:jc w:val="both"/>
              <w:rPr>
                <w:rFonts w:ascii="Arial Narrow" w:eastAsia="Calibri" w:hAnsi="Arial Narrow" w:cs="Arial"/>
                <w:color w:val="FF0000"/>
              </w:rPr>
            </w:pPr>
            <w:r w:rsidRPr="00581A99">
              <w:rPr>
                <w:rFonts w:ascii="Arial Narrow" w:eastAsia="Calibri" w:hAnsi="Arial Narrow" w:cs="Arial"/>
                <w:b/>
                <w:color w:val="FF0000"/>
                <w:sz w:val="24"/>
                <w:szCs w:val="24"/>
              </w:rPr>
              <w:t>A</w:t>
            </w:r>
            <w:r w:rsidRPr="00581A99">
              <w:rPr>
                <w:rFonts w:ascii="Arial Narrow" w:hAnsi="Arial Narrow" w:cs="Arial"/>
                <w:b/>
                <w:color w:val="FF0000"/>
                <w:sz w:val="24"/>
                <w:szCs w:val="24"/>
              </w:rPr>
              <w:t>cciones</w:t>
            </w:r>
            <w:r w:rsidRPr="00581A99">
              <w:rPr>
                <w:rFonts w:ascii="Arial Narrow" w:eastAsia="Calibri" w:hAnsi="Arial Narrow" w:cs="Arial"/>
                <w:b/>
                <w:color w:val="FF0000"/>
                <w:sz w:val="24"/>
                <w:szCs w:val="24"/>
              </w:rPr>
              <w:t xml:space="preserve"> R</w:t>
            </w:r>
            <w:r w:rsidRPr="00581A99">
              <w:rPr>
                <w:rFonts w:ascii="Arial Narrow" w:hAnsi="Arial Narrow" w:cs="Arial"/>
                <w:b/>
                <w:color w:val="FF0000"/>
                <w:sz w:val="24"/>
                <w:szCs w:val="24"/>
              </w:rPr>
              <w:t xml:space="preserve">eales de la </w:t>
            </w:r>
            <w:r w:rsidRPr="00581A99">
              <w:rPr>
                <w:rFonts w:ascii="Arial Narrow" w:hAnsi="Arial Narrow"/>
                <w:b/>
                <w:color w:val="FF0000"/>
                <w:sz w:val="24"/>
                <w:szCs w:val="24"/>
              </w:rPr>
              <w:t>PGJDF:</w:t>
            </w:r>
            <w:r w:rsidRPr="00E67778">
              <w:rPr>
                <w:rFonts w:ascii="Arial Narrow" w:hAnsi="Arial Narrow"/>
                <w:b/>
                <w:color w:val="FF0000"/>
              </w:rPr>
              <w:t xml:space="preserve"> </w:t>
            </w:r>
            <w:r w:rsidRPr="00E67778">
              <w:rPr>
                <w:rFonts w:ascii="Arial Narrow" w:eastAsia="Calibri" w:hAnsi="Arial Narrow" w:cs="Arial"/>
                <w:color w:val="FF0000"/>
              </w:rPr>
              <w:t>El Sistema de Auxilio a Víctimas dependiente de la Subprocuraduría de Atención a Víctimas del Delito y Servicios a la Comunidad de la P.G.J.D.F. brinda atención multidisciplinaria por tipo de victimización, derivando a los Centros que correspondan, es así que tenemos: Centro de Atención a la Violencia Intrafamiliar “CAVI”, que atiende a mujeres víctimas de violencia familiar, cuando esta es  cometida por sus parejas, concubinos, esposos, novios, así mismo, atiende a niñas y niños menores de 12 años, víctimas de violencia familiar.</w:t>
            </w:r>
          </w:p>
          <w:p w:rsidR="00E67778" w:rsidRDefault="00E67778" w:rsidP="00E67778">
            <w:pPr>
              <w:jc w:val="both"/>
              <w:rPr>
                <w:rFonts w:ascii="Arial Narrow" w:hAnsi="Arial Narrow" w:cs="Arial"/>
                <w:color w:val="FF0000"/>
              </w:rPr>
            </w:pPr>
            <w:r w:rsidRPr="00E67778">
              <w:rPr>
                <w:rFonts w:ascii="Arial Narrow" w:eastAsia="Calibri" w:hAnsi="Arial Narrow" w:cs="Arial"/>
                <w:color w:val="FF0000"/>
              </w:rPr>
              <w:t>Centro de Atención a Riesgos Victímales y Adicciones “CARIVA”, que atiende a adultas mayores, indígenas, migrantes, en situación de calle, transexuales, lesbianas, con discapacidad, con VIH.</w:t>
            </w:r>
            <w:r w:rsidRPr="00E67778">
              <w:rPr>
                <w:rFonts w:ascii="Arial Narrow" w:hAnsi="Arial Narrow" w:cs="Arial"/>
                <w:color w:val="FF0000"/>
              </w:rPr>
              <w:t xml:space="preserve"> </w:t>
            </w:r>
            <w:r w:rsidRPr="00E67778">
              <w:rPr>
                <w:rFonts w:ascii="Arial Narrow" w:eastAsia="Calibri" w:hAnsi="Arial Narrow" w:cs="Arial"/>
                <w:color w:val="FF0000"/>
              </w:rPr>
              <w:t>Centro de Apoyo Sociojurídico a Víctimas de Delito Violento, que atiende a víctimas de delito violento.</w:t>
            </w:r>
            <w:r w:rsidRPr="00E67778">
              <w:rPr>
                <w:rFonts w:ascii="Arial Narrow" w:hAnsi="Arial Narrow" w:cs="Arial"/>
                <w:color w:val="FF0000"/>
              </w:rPr>
              <w:t xml:space="preserve"> </w:t>
            </w:r>
            <w:r w:rsidRPr="00E67778">
              <w:rPr>
                <w:rFonts w:ascii="Arial Narrow" w:eastAsia="Calibri" w:hAnsi="Arial Narrow" w:cs="Arial"/>
                <w:color w:val="FF0000"/>
              </w:rPr>
              <w:t xml:space="preserve">Centro Terapia de Apoyo a Víctimas de Delito Sexual, que </w:t>
            </w:r>
            <w:r w:rsidRPr="00E67778">
              <w:rPr>
                <w:rFonts w:ascii="Arial Narrow" w:eastAsia="Calibri" w:hAnsi="Arial Narrow" w:cs="Arial"/>
                <w:color w:val="FF0000"/>
              </w:rPr>
              <w:lastRenderedPageBreak/>
              <w:t>atiende a víctimas de delito de tipo sexual, tales como trata con fines de</w:t>
            </w:r>
            <w:r w:rsidRPr="00E67778">
              <w:rPr>
                <w:rFonts w:ascii="Arial Narrow" w:hAnsi="Arial Narrow" w:cs="Arial"/>
                <w:color w:val="FF0000"/>
              </w:rPr>
              <w:t xml:space="preserve"> </w:t>
            </w:r>
            <w:r w:rsidRPr="00E67778">
              <w:rPr>
                <w:rFonts w:ascii="Arial Narrow" w:eastAsia="Calibri" w:hAnsi="Arial Narrow" w:cs="Arial"/>
                <w:color w:val="FF0000"/>
              </w:rPr>
              <w:t>explotación sexual.</w:t>
            </w:r>
          </w:p>
          <w:p w:rsidR="00E67778" w:rsidRDefault="00E67778" w:rsidP="00E67778">
            <w:pPr>
              <w:jc w:val="both"/>
              <w:rPr>
                <w:rFonts w:ascii="Arial Narrow" w:hAnsi="Arial Narrow" w:cs="Arial"/>
                <w:color w:val="FF0000"/>
              </w:rPr>
            </w:pPr>
          </w:p>
          <w:p w:rsidR="00E67778" w:rsidRDefault="00E67778" w:rsidP="00E67778">
            <w:pPr>
              <w:jc w:val="both"/>
              <w:rPr>
                <w:rFonts w:ascii="Arial Narrow" w:hAnsi="Arial Narrow" w:cs="Arial"/>
                <w:color w:val="FF0000"/>
              </w:rPr>
            </w:pPr>
            <w:r w:rsidRPr="00581A99">
              <w:rPr>
                <w:rFonts w:ascii="Arial Narrow" w:eastAsia="Calibri" w:hAnsi="Arial Narrow" w:cs="Arial"/>
                <w:b/>
                <w:color w:val="FF0000"/>
                <w:sz w:val="24"/>
                <w:szCs w:val="24"/>
              </w:rPr>
              <w:t>A</w:t>
            </w:r>
            <w:r w:rsidRPr="00581A99">
              <w:rPr>
                <w:rFonts w:ascii="Arial Narrow" w:hAnsi="Arial Narrow" w:cs="Arial"/>
                <w:b/>
                <w:color w:val="FF0000"/>
                <w:sz w:val="24"/>
                <w:szCs w:val="24"/>
              </w:rPr>
              <w:t>cciones</w:t>
            </w:r>
            <w:r w:rsidRPr="00581A99">
              <w:rPr>
                <w:rFonts w:ascii="Arial Narrow" w:eastAsia="Calibri" w:hAnsi="Arial Narrow" w:cs="Arial"/>
                <w:b/>
                <w:color w:val="FF0000"/>
                <w:sz w:val="24"/>
                <w:szCs w:val="24"/>
              </w:rPr>
              <w:t xml:space="preserve"> R</w:t>
            </w:r>
            <w:r w:rsidRPr="00581A99">
              <w:rPr>
                <w:rFonts w:ascii="Arial Narrow" w:hAnsi="Arial Narrow" w:cs="Arial"/>
                <w:b/>
                <w:color w:val="FF0000"/>
                <w:sz w:val="24"/>
                <w:szCs w:val="24"/>
              </w:rPr>
              <w:t xml:space="preserve">eales de la </w:t>
            </w:r>
            <w:r w:rsidRPr="00581A99">
              <w:rPr>
                <w:rFonts w:ascii="Arial Narrow" w:hAnsi="Arial Narrow"/>
                <w:b/>
                <w:color w:val="FF0000"/>
                <w:sz w:val="24"/>
                <w:szCs w:val="24"/>
              </w:rPr>
              <w:t xml:space="preserve">PGJDF: </w:t>
            </w:r>
            <w:r w:rsidRPr="00E67778">
              <w:rPr>
                <w:rFonts w:ascii="Arial Narrow" w:eastAsia="Calibri" w:hAnsi="Arial Narrow" w:cs="Arial"/>
                <w:color w:val="FF0000"/>
              </w:rPr>
              <w:t>La Procuraduría General de Justicia del Distrito Federal garantizará la sostenibilidad del Centro de Justicia para Mujeres, proporcionando los servicios especializados de atención integral y multidisciplinaria, protección y acceso a la procuración e impartición de justicia, desde la perspectiva  de género y con respeto de los derechos humanos de las mujeres y niñas. (A/014/2015)</w:t>
            </w:r>
            <w:r>
              <w:rPr>
                <w:rFonts w:ascii="Arial Narrow" w:hAnsi="Arial Narrow" w:cs="Arial"/>
                <w:color w:val="FF0000"/>
              </w:rPr>
              <w:t>.</w:t>
            </w:r>
          </w:p>
          <w:p w:rsidR="00E67778" w:rsidRDefault="00E67778" w:rsidP="00E67778">
            <w:pPr>
              <w:jc w:val="both"/>
              <w:rPr>
                <w:rFonts w:ascii="Arial Narrow" w:hAnsi="Arial Narrow" w:cs="Arial"/>
                <w:color w:val="FF0000"/>
              </w:rPr>
            </w:pPr>
          </w:p>
          <w:p w:rsidR="00E67778" w:rsidRPr="00E67778" w:rsidRDefault="00E67778" w:rsidP="00E67778">
            <w:pPr>
              <w:jc w:val="both"/>
              <w:rPr>
                <w:rFonts w:ascii="Arial Narrow" w:eastAsia="Calibri" w:hAnsi="Arial Narrow" w:cs="Calibri"/>
                <w:b/>
                <w:color w:val="FF0000"/>
                <w:sz w:val="24"/>
                <w:szCs w:val="24"/>
                <w:shd w:val="clear" w:color="auto" w:fill="FFFFFF"/>
              </w:rPr>
            </w:pPr>
            <w:r w:rsidRPr="00581A99">
              <w:rPr>
                <w:rFonts w:ascii="Arial Narrow" w:hAnsi="Arial Narrow"/>
                <w:b/>
                <w:color w:val="FF0000"/>
                <w:sz w:val="24"/>
                <w:szCs w:val="24"/>
              </w:rPr>
              <w:t>Observación  de la PGJDF:</w:t>
            </w:r>
            <w:r>
              <w:rPr>
                <w:rFonts w:ascii="Arial Narrow" w:hAnsi="Arial Narrow"/>
                <w:b/>
                <w:color w:val="FF0000"/>
              </w:rPr>
              <w:t xml:space="preserve"> </w:t>
            </w:r>
            <w:r w:rsidRPr="00E67778">
              <w:rPr>
                <w:rFonts w:ascii="Arial Narrow" w:eastAsia="Calibri" w:hAnsi="Arial Narrow" w:cs="Arial"/>
                <w:color w:val="FF0000"/>
              </w:rPr>
              <w:t>Es importante mencionar que la sostenibilidad, no solo le corresponde exclusivamente a la PGJDF, sino a todos los entes que conforman al Centro de Justicia para Mujeres.</w:t>
            </w:r>
          </w:p>
          <w:p w:rsidR="00034C64" w:rsidRDefault="00034C64" w:rsidP="006B34B9">
            <w:pPr>
              <w:jc w:val="both"/>
              <w:rPr>
                <w:rFonts w:ascii="Arial Narrow" w:eastAsia="Calibri" w:hAnsi="Arial Narrow" w:cs="Calibri"/>
                <w:b/>
                <w:sz w:val="24"/>
                <w:szCs w:val="24"/>
                <w:shd w:val="clear" w:color="auto" w:fill="FFFFFF"/>
              </w:rPr>
            </w:pPr>
          </w:p>
          <w:p w:rsidR="00034C64" w:rsidRPr="00581A99" w:rsidRDefault="00034C64" w:rsidP="006B34B9">
            <w:pPr>
              <w:jc w:val="both"/>
              <w:rPr>
                <w:rFonts w:ascii="Arial Narrow" w:eastAsia="Calibri" w:hAnsi="Arial Narrow" w:cs="Calibri"/>
                <w:b/>
                <w:color w:val="FF0000"/>
                <w:shd w:val="clear" w:color="auto" w:fill="FFFFFF"/>
              </w:rPr>
            </w:pPr>
            <w:r w:rsidRPr="00581A99">
              <w:rPr>
                <w:rFonts w:ascii="Arial Narrow" w:eastAsia="Calibri" w:hAnsi="Arial Narrow" w:cs="Arial"/>
                <w:b/>
                <w:color w:val="FF0000"/>
                <w:sz w:val="24"/>
                <w:szCs w:val="24"/>
              </w:rPr>
              <w:t>Aportación de la Delegación Azcapotzalco:</w:t>
            </w:r>
            <w:r>
              <w:rPr>
                <w:rFonts w:ascii="Arial Narrow" w:eastAsia="Calibri" w:hAnsi="Arial Narrow" w:cs="Arial"/>
                <w:b/>
                <w:color w:val="FF0000"/>
              </w:rPr>
              <w:t xml:space="preserve"> </w:t>
            </w:r>
            <w:r w:rsidRPr="00581A99">
              <w:rPr>
                <w:rFonts w:ascii="Arial Narrow" w:eastAsia="Calibri" w:hAnsi="Arial Narrow" w:cs="Arial"/>
                <w:color w:val="FF0000"/>
              </w:rPr>
              <w:t>Garantizar la sostenibilidad de la operación de Centros de Justicia para Mujeres, de refugios y casas de emergencia.</w:t>
            </w:r>
            <w:r w:rsidRPr="00581A99">
              <w:rPr>
                <w:rFonts w:ascii="Arial Narrow" w:eastAsia="Calibri" w:hAnsi="Arial Narrow" w:cs="Arial"/>
              </w:rPr>
              <w:t xml:space="preserve"> </w:t>
            </w:r>
            <w:r w:rsidRPr="00581A99">
              <w:rPr>
                <w:rFonts w:ascii="Arial Narrow" w:eastAsia="Calibri" w:hAnsi="Arial Narrow" w:cs="Arial"/>
                <w:b/>
                <w:color w:val="FF0000"/>
              </w:rPr>
              <w:t>Dependencia Responsable.</w:t>
            </w:r>
            <w:r w:rsidRPr="00581A99">
              <w:rPr>
                <w:rFonts w:ascii="Arial Narrow" w:eastAsia="Calibri" w:hAnsi="Arial Narrow" w:cs="Arial"/>
                <w:color w:val="FF0000"/>
              </w:rPr>
              <w:t xml:space="preserve"> Procuraduría General de Justicia del DF y Delegaciones Políticas</w:t>
            </w:r>
          </w:p>
          <w:p w:rsidR="005B726F" w:rsidRPr="00BB0287" w:rsidRDefault="005B726F" w:rsidP="006B34B9">
            <w:pPr>
              <w:jc w:val="both"/>
              <w:rPr>
                <w:rFonts w:ascii="Arial Narrow" w:eastAsia="Calibri" w:hAnsi="Arial Narrow" w:cs="Calibri"/>
                <w:b/>
                <w:sz w:val="24"/>
                <w:szCs w:val="24"/>
                <w:shd w:val="clear" w:color="auto" w:fill="FFFFFF"/>
              </w:rPr>
            </w:pPr>
          </w:p>
          <w:p w:rsidR="005B726F" w:rsidRPr="00BB0287" w:rsidRDefault="005B726F" w:rsidP="006B34B9">
            <w:pPr>
              <w:jc w:val="both"/>
              <w:rPr>
                <w:rFonts w:ascii="Arial Narrow" w:eastAsia="Calibri" w:hAnsi="Arial Narrow" w:cs="Calibri"/>
                <w:b/>
                <w:bCs/>
                <w:sz w:val="24"/>
                <w:szCs w:val="24"/>
              </w:rPr>
            </w:pPr>
            <w:r w:rsidRPr="00BB0287">
              <w:rPr>
                <w:rFonts w:ascii="Arial Narrow" w:eastAsia="Calibri" w:hAnsi="Arial Narrow" w:cs="Calibri"/>
                <w:b/>
                <w:sz w:val="24"/>
                <w:szCs w:val="24"/>
                <w:shd w:val="clear" w:color="auto" w:fill="FFFFFF"/>
              </w:rPr>
              <w:t xml:space="preserve">2.5 </w:t>
            </w:r>
            <w:r w:rsidRPr="00BB0287">
              <w:rPr>
                <w:rFonts w:ascii="Arial Narrow" w:eastAsia="Calibri" w:hAnsi="Arial Narrow" w:cs="Calibri"/>
                <w:b/>
                <w:bCs/>
                <w:sz w:val="24"/>
                <w:szCs w:val="24"/>
              </w:rPr>
              <w:t>Fortalecer las acciones de respuesta inmediata ante llamadas de emergencia realizadas por mujeres y niñas víctimas de violencia.</w:t>
            </w:r>
          </w:p>
          <w:p w:rsidR="005B726F" w:rsidRDefault="005B726F" w:rsidP="006B34B9">
            <w:pPr>
              <w:jc w:val="both"/>
              <w:rPr>
                <w:rFonts w:ascii="Arial Narrow" w:eastAsia="Calibri" w:hAnsi="Arial Narrow" w:cs="Calibri"/>
                <w:b/>
                <w:bCs/>
                <w:sz w:val="24"/>
                <w:szCs w:val="24"/>
              </w:rPr>
            </w:pPr>
          </w:p>
          <w:p w:rsidR="008A3D19" w:rsidRPr="008A3D19" w:rsidRDefault="008A3D19" w:rsidP="00A94D42">
            <w:pPr>
              <w:jc w:val="both"/>
              <w:rPr>
                <w:rFonts w:ascii="Arial Narrow" w:hAnsi="Arial Narrow"/>
                <w:color w:val="FF0000"/>
              </w:rPr>
            </w:pPr>
            <w:r w:rsidRPr="00581A99">
              <w:rPr>
                <w:rFonts w:ascii="Arial Narrow" w:hAnsi="Arial Narrow"/>
                <w:b/>
                <w:color w:val="FF0000"/>
                <w:sz w:val="24"/>
                <w:szCs w:val="24"/>
              </w:rPr>
              <w:t xml:space="preserve">Aportación de la Coordinación del Sistema de Unidades InmujeresDF: </w:t>
            </w:r>
            <w:r w:rsidRPr="008A3D19">
              <w:rPr>
                <w:rFonts w:ascii="Arial Narrow" w:hAnsi="Arial Narrow"/>
                <w:b/>
                <w:color w:val="FF0000"/>
              </w:rPr>
              <w:t xml:space="preserve">PROPUESTA DE ACCIONES. </w:t>
            </w:r>
            <w:r w:rsidRPr="008A3D19">
              <w:rPr>
                <w:rFonts w:ascii="Arial Narrow" w:hAnsi="Arial Narrow"/>
                <w:color w:val="FF0000"/>
              </w:rPr>
              <w:t xml:space="preserve">Interinstitucionalmente el Inmujeres-DF contribuye con recurso humano para Línea Mujer. </w:t>
            </w:r>
            <w:r w:rsidRPr="00A94D42">
              <w:rPr>
                <w:rFonts w:ascii="Arial Narrow" w:hAnsi="Arial Narrow"/>
                <w:b/>
                <w:color w:val="FF0000"/>
              </w:rPr>
              <w:t>FUNDAMENTO LEGAL</w:t>
            </w:r>
          </w:p>
          <w:p w:rsidR="008A3D19" w:rsidRPr="008A3D19" w:rsidRDefault="008A3D19" w:rsidP="008A3D19">
            <w:pPr>
              <w:rPr>
                <w:rFonts w:ascii="Arial Narrow" w:hAnsi="Arial Narrow"/>
                <w:color w:val="FF0000"/>
              </w:rPr>
            </w:pPr>
            <w:r w:rsidRPr="008A3D19">
              <w:rPr>
                <w:rFonts w:ascii="Arial Narrow" w:hAnsi="Arial Narrow"/>
                <w:color w:val="FF0000"/>
              </w:rPr>
              <w:t xml:space="preserve">Ley del Instituto de las Mujeres del Distrito Federal. Artículo 8 .LAMVLV art. 13, 15 </w:t>
            </w:r>
          </w:p>
          <w:p w:rsidR="008A3D19" w:rsidRPr="008A3D19" w:rsidRDefault="008A3D19" w:rsidP="006B34B9">
            <w:pPr>
              <w:jc w:val="both"/>
              <w:rPr>
                <w:rFonts w:ascii="Arial Narrow" w:eastAsia="Calibri" w:hAnsi="Arial Narrow" w:cs="Calibri"/>
                <w:b/>
                <w:bCs/>
                <w:color w:val="FF0000"/>
                <w:sz w:val="24"/>
                <w:szCs w:val="24"/>
              </w:rPr>
            </w:pPr>
          </w:p>
          <w:p w:rsidR="005B726F" w:rsidRPr="00BB0287" w:rsidRDefault="005B726F" w:rsidP="006B34B9">
            <w:pPr>
              <w:jc w:val="both"/>
              <w:rPr>
                <w:rFonts w:ascii="Arial Narrow" w:eastAsia="Calibri" w:hAnsi="Arial Narrow" w:cs="Calibri"/>
                <w:b/>
                <w:sz w:val="24"/>
                <w:szCs w:val="24"/>
              </w:rPr>
            </w:pPr>
            <w:r w:rsidRPr="00BB0287">
              <w:rPr>
                <w:rFonts w:ascii="Arial Narrow" w:eastAsia="Calibri" w:hAnsi="Arial Narrow" w:cs="Calibri"/>
                <w:b/>
                <w:bCs/>
                <w:sz w:val="24"/>
                <w:szCs w:val="24"/>
              </w:rPr>
              <w:t xml:space="preserve">2.6 </w:t>
            </w:r>
            <w:r w:rsidRPr="00BB0287">
              <w:rPr>
                <w:rFonts w:ascii="Arial Narrow" w:eastAsia="Calibri" w:hAnsi="Arial Narrow" w:cs="Calibri"/>
                <w:b/>
                <w:sz w:val="24"/>
                <w:szCs w:val="24"/>
              </w:rPr>
              <w:t>Establecer parámetros de volumen de atención óptima para las unidades especializadas de atención a mujeres víctimas de violencia.</w:t>
            </w:r>
          </w:p>
          <w:p w:rsidR="005B726F" w:rsidRPr="00BB0287" w:rsidRDefault="005B726F" w:rsidP="006B34B9">
            <w:pPr>
              <w:jc w:val="both"/>
              <w:rPr>
                <w:rFonts w:ascii="Arial Narrow" w:eastAsia="Calibri" w:hAnsi="Arial Narrow" w:cs="Calibri"/>
                <w:b/>
                <w:sz w:val="24"/>
                <w:szCs w:val="24"/>
              </w:rPr>
            </w:pPr>
          </w:p>
          <w:p w:rsidR="005B726F" w:rsidRDefault="005B726F" w:rsidP="006B34B9">
            <w:pPr>
              <w:jc w:val="both"/>
              <w:rPr>
                <w:rFonts w:ascii="Arial Narrow" w:eastAsia="Calibri" w:hAnsi="Arial Narrow" w:cs="Calibri"/>
                <w:b/>
                <w:bCs/>
                <w:sz w:val="24"/>
                <w:szCs w:val="24"/>
              </w:rPr>
            </w:pPr>
            <w:r w:rsidRPr="00BB0287">
              <w:rPr>
                <w:rFonts w:ascii="Arial Narrow" w:eastAsia="Calibri" w:hAnsi="Arial Narrow" w:cs="Calibri"/>
                <w:b/>
                <w:sz w:val="24"/>
                <w:szCs w:val="24"/>
              </w:rPr>
              <w:t xml:space="preserve">2.7 </w:t>
            </w:r>
            <w:r w:rsidRPr="00BB0287">
              <w:rPr>
                <w:rFonts w:ascii="Arial Narrow" w:eastAsia="Calibri" w:hAnsi="Arial Narrow" w:cs="Calibri"/>
                <w:b/>
                <w:bCs/>
                <w:sz w:val="24"/>
                <w:szCs w:val="24"/>
              </w:rPr>
              <w:t>Promover la instalación de unidades administrativas y protocolos para la atención de la violencia laboral.</w:t>
            </w:r>
          </w:p>
          <w:p w:rsidR="000214C0" w:rsidRDefault="000214C0" w:rsidP="006B34B9">
            <w:pPr>
              <w:jc w:val="both"/>
              <w:rPr>
                <w:rFonts w:ascii="Arial Narrow" w:eastAsia="Calibri" w:hAnsi="Arial Narrow" w:cs="Calibri"/>
                <w:b/>
                <w:bCs/>
                <w:sz w:val="24"/>
                <w:szCs w:val="24"/>
              </w:rPr>
            </w:pPr>
          </w:p>
          <w:p w:rsidR="000214C0" w:rsidRPr="000214C0" w:rsidRDefault="000214C0" w:rsidP="000214C0">
            <w:pPr>
              <w:rPr>
                <w:rFonts w:ascii="Arial Narrow" w:hAnsi="Arial Narrow" w:cs="Arial"/>
                <w:color w:val="FF0000"/>
              </w:rPr>
            </w:pPr>
            <w:r w:rsidRPr="00581A99">
              <w:rPr>
                <w:rFonts w:ascii="Arial Narrow" w:hAnsi="Arial Narrow" w:cs="Arial"/>
                <w:b/>
                <w:color w:val="FF0000"/>
                <w:sz w:val="24"/>
                <w:szCs w:val="24"/>
              </w:rPr>
              <w:t>Observación de la ST y FE:</w:t>
            </w:r>
            <w:r w:rsidRPr="000214C0">
              <w:rPr>
                <w:rFonts w:ascii="Arial Narrow" w:hAnsi="Arial Narrow" w:cs="Arial"/>
                <w:color w:val="FF0000"/>
              </w:rPr>
              <w:t xml:space="preserve"> El protocolo vigente debe ser revisado y aprobado uno actualizado para poder establecer mecanismos a nivel interno en la STyFE</w:t>
            </w:r>
          </w:p>
          <w:p w:rsidR="005B726F" w:rsidRPr="00BB0287" w:rsidRDefault="005B726F" w:rsidP="006B34B9">
            <w:pPr>
              <w:jc w:val="both"/>
              <w:rPr>
                <w:rFonts w:ascii="Arial Narrow" w:eastAsia="Calibri" w:hAnsi="Arial Narrow" w:cs="Calibri"/>
                <w:b/>
                <w:bCs/>
                <w:sz w:val="24"/>
                <w:szCs w:val="24"/>
              </w:rPr>
            </w:pPr>
          </w:p>
          <w:p w:rsidR="005B726F" w:rsidRDefault="005B726F" w:rsidP="005B726F">
            <w:pPr>
              <w:jc w:val="both"/>
              <w:rPr>
                <w:rFonts w:ascii="Arial Narrow" w:eastAsia="Calibri" w:hAnsi="Arial Narrow" w:cs="Calibri"/>
                <w:b/>
                <w:bCs/>
                <w:sz w:val="24"/>
                <w:szCs w:val="24"/>
              </w:rPr>
            </w:pPr>
            <w:r w:rsidRPr="00BB0287">
              <w:rPr>
                <w:rFonts w:ascii="Arial Narrow" w:eastAsia="Calibri" w:hAnsi="Arial Narrow" w:cs="Calibri"/>
                <w:b/>
                <w:bCs/>
                <w:sz w:val="24"/>
                <w:szCs w:val="24"/>
              </w:rPr>
              <w:t>2.8 Promover la instalación de unidades administrativas y protocolos para la atención de la violencia en el ámbito docente.</w:t>
            </w:r>
          </w:p>
          <w:p w:rsidR="004A64E9" w:rsidRDefault="004A64E9" w:rsidP="005B726F">
            <w:pPr>
              <w:jc w:val="both"/>
              <w:rPr>
                <w:rFonts w:ascii="Arial Narrow" w:eastAsia="Calibri" w:hAnsi="Arial Narrow" w:cs="Calibri"/>
                <w:b/>
                <w:bCs/>
                <w:sz w:val="24"/>
                <w:szCs w:val="24"/>
              </w:rPr>
            </w:pPr>
          </w:p>
          <w:p w:rsidR="006F0F42" w:rsidRPr="006F0F42" w:rsidRDefault="006F0F42" w:rsidP="005B726F">
            <w:pPr>
              <w:jc w:val="both"/>
              <w:rPr>
                <w:rFonts w:ascii="Arial Narrow" w:hAnsi="Arial Narrow"/>
                <w:color w:val="FF0000"/>
              </w:rPr>
            </w:pPr>
            <w:r w:rsidRPr="00581A99">
              <w:rPr>
                <w:rFonts w:ascii="Arial Narrow" w:hAnsi="Arial Narrow"/>
                <w:b/>
                <w:color w:val="FF0000"/>
                <w:sz w:val="24"/>
                <w:szCs w:val="24"/>
              </w:rPr>
              <w:t>Modificación propuesta por S.Educación:</w:t>
            </w:r>
            <w:r w:rsidRPr="006F0F42">
              <w:rPr>
                <w:color w:val="FF0000"/>
              </w:rPr>
              <w:t xml:space="preserve"> </w:t>
            </w:r>
            <w:r w:rsidRPr="006F0F42">
              <w:rPr>
                <w:rFonts w:ascii="Arial Narrow" w:hAnsi="Arial Narrow"/>
                <w:color w:val="FF0000"/>
              </w:rPr>
              <w:t>Coordinar acciones interinstitucionales y la aplicación de un protocolo único para la atención de la violencia escolar.</w:t>
            </w:r>
          </w:p>
          <w:p w:rsidR="006F0F42" w:rsidRDefault="006F0F42" w:rsidP="005B726F">
            <w:pPr>
              <w:jc w:val="both"/>
              <w:rPr>
                <w:rFonts w:ascii="Arial Narrow" w:eastAsia="Calibri" w:hAnsi="Arial Narrow" w:cs="Calibri"/>
                <w:b/>
                <w:bCs/>
                <w:sz w:val="24"/>
                <w:szCs w:val="24"/>
              </w:rPr>
            </w:pPr>
          </w:p>
          <w:p w:rsidR="004A64E9" w:rsidRPr="00BB0287" w:rsidRDefault="004A64E9" w:rsidP="004A64E9">
            <w:pPr>
              <w:jc w:val="both"/>
              <w:rPr>
                <w:rFonts w:ascii="Arial Narrow" w:eastAsia="Calibri" w:hAnsi="Arial Narrow" w:cs="Calibri"/>
                <w:b/>
                <w:sz w:val="24"/>
                <w:szCs w:val="24"/>
              </w:rPr>
            </w:pPr>
            <w:r w:rsidRPr="00581A99">
              <w:rPr>
                <w:rFonts w:ascii="Arial Narrow" w:eastAsia="Calibri" w:hAnsi="Arial Narrow" w:cs="Calibri"/>
                <w:b/>
                <w:color w:val="FF0000"/>
                <w:sz w:val="24"/>
                <w:szCs w:val="24"/>
              </w:rPr>
              <w:t>Aportaciones de la Delegación Iztapalapa:</w:t>
            </w:r>
            <w:r>
              <w:rPr>
                <w:rFonts w:ascii="Arial Narrow" w:eastAsia="Calibri" w:hAnsi="Arial Narrow" w:cs="Calibri"/>
                <w:b/>
                <w:color w:val="FF0000"/>
              </w:rPr>
              <w:t xml:space="preserve"> </w:t>
            </w:r>
            <w:r w:rsidRPr="004A64E9">
              <w:rPr>
                <w:rFonts w:ascii="Arial Narrow" w:eastAsia="Calibri" w:hAnsi="Arial Narrow" w:cs="Calibri"/>
                <w:color w:val="FF0000"/>
              </w:rPr>
              <w:t xml:space="preserve">Como ya mencionamos, si bien, no podemos garantizar un seguimiento de cada uno de los casos que llegan a nuestras instalaciones, con la entrevista de primer contacto se identifican las necesidades inmediatas de las mujeres tomando en cuenta características particulares, situación socioeconómica, étnica, mental, de salud, etc. </w:t>
            </w:r>
          </w:p>
        </w:tc>
      </w:tr>
    </w:tbl>
    <w:p w:rsidR="005B726F" w:rsidRPr="00BB0287" w:rsidRDefault="005B726F">
      <w:pPr>
        <w:rPr>
          <w:b/>
          <w:sz w:val="24"/>
          <w:szCs w:val="24"/>
        </w:rPr>
      </w:pPr>
      <w:r w:rsidRPr="00BB0287">
        <w:rPr>
          <w:b/>
          <w:sz w:val="24"/>
          <w:szCs w:val="24"/>
        </w:rPr>
        <w:lastRenderedPageBreak/>
        <w:br w:type="page"/>
      </w:r>
    </w:p>
    <w:tbl>
      <w:tblPr>
        <w:tblStyle w:val="Tablaconcuadrcula"/>
        <w:tblW w:w="10031" w:type="dxa"/>
        <w:tblLook w:val="04A0" w:firstRow="1" w:lastRow="0" w:firstColumn="1" w:lastColumn="0" w:noHBand="0" w:noVBand="1"/>
      </w:tblPr>
      <w:tblGrid>
        <w:gridCol w:w="10031"/>
      </w:tblGrid>
      <w:tr w:rsidR="005B726F" w:rsidTr="004E37E3">
        <w:tc>
          <w:tcPr>
            <w:tcW w:w="10031" w:type="dxa"/>
            <w:shd w:val="clear" w:color="auto" w:fill="auto"/>
          </w:tcPr>
          <w:p w:rsidR="005B726F" w:rsidRPr="00A94D42" w:rsidRDefault="005B726F" w:rsidP="005B726F">
            <w:pPr>
              <w:jc w:val="both"/>
              <w:rPr>
                <w:rFonts w:ascii="Arial Narrow" w:eastAsia="Calibri" w:hAnsi="Arial Narrow" w:cs="Calibri"/>
                <w:sz w:val="24"/>
                <w:szCs w:val="24"/>
              </w:rPr>
            </w:pPr>
            <w:r w:rsidRPr="00A94D42">
              <w:rPr>
                <w:rFonts w:ascii="Arial Narrow" w:eastAsia="Calibri" w:hAnsi="Arial Narrow" w:cs="Calibri"/>
                <w:b/>
                <w:sz w:val="24"/>
                <w:szCs w:val="24"/>
              </w:rPr>
              <w:lastRenderedPageBreak/>
              <w:t xml:space="preserve">Línea programática 3. </w:t>
            </w:r>
            <w:r w:rsidRPr="00A94D42">
              <w:rPr>
                <w:rFonts w:ascii="Arial Narrow" w:eastAsia="Calibri" w:hAnsi="Arial Narrow" w:cs="Calibri"/>
                <w:sz w:val="24"/>
                <w:szCs w:val="24"/>
              </w:rPr>
              <w:t>Impulsar procesos para el empoderamiento, autonomía y libertad de las mujeres víctimas de violencia.</w:t>
            </w:r>
          </w:p>
          <w:p w:rsidR="005B726F" w:rsidRPr="00A94D42" w:rsidRDefault="005B726F" w:rsidP="006B34B9">
            <w:pPr>
              <w:jc w:val="both"/>
              <w:rPr>
                <w:rFonts w:ascii="Arial Narrow" w:eastAsia="Calibri" w:hAnsi="Arial Narrow" w:cs="Calibri"/>
                <w:b/>
                <w:sz w:val="24"/>
                <w:szCs w:val="24"/>
              </w:rPr>
            </w:pPr>
          </w:p>
        </w:tc>
      </w:tr>
      <w:tr w:rsidR="005B726F" w:rsidTr="00E2438D">
        <w:tc>
          <w:tcPr>
            <w:tcW w:w="10031" w:type="dxa"/>
            <w:shd w:val="clear" w:color="auto" w:fill="auto"/>
          </w:tcPr>
          <w:p w:rsidR="005B726F" w:rsidRDefault="005B726F" w:rsidP="006B34B9">
            <w:pPr>
              <w:jc w:val="both"/>
              <w:rPr>
                <w:rFonts w:ascii="Arial Narrow" w:eastAsia="Calibri" w:hAnsi="Arial Narrow" w:cs="Calibri"/>
                <w:b/>
                <w:sz w:val="24"/>
                <w:szCs w:val="24"/>
              </w:rPr>
            </w:pPr>
            <w:r w:rsidRPr="00A94D42">
              <w:rPr>
                <w:rFonts w:ascii="Arial Narrow" w:eastAsia="Calibri" w:hAnsi="Arial Narrow" w:cs="Calibri"/>
                <w:b/>
              </w:rPr>
              <w:t>3</w:t>
            </w:r>
            <w:r w:rsidRPr="00A94D42">
              <w:rPr>
                <w:rFonts w:ascii="Arial Narrow" w:eastAsia="Calibri" w:hAnsi="Arial Narrow" w:cs="Calibri"/>
                <w:b/>
                <w:sz w:val="24"/>
                <w:szCs w:val="24"/>
              </w:rPr>
              <w:t>.1 Crear un fondo para otorgar ayuda alimenticia y de transporte a las mujeres que estén en procesos de atención por violencia.</w:t>
            </w:r>
          </w:p>
          <w:p w:rsidR="00727515" w:rsidRDefault="00727515" w:rsidP="006B34B9">
            <w:pPr>
              <w:jc w:val="both"/>
              <w:rPr>
                <w:rFonts w:ascii="Arial Narrow" w:eastAsia="Calibri" w:hAnsi="Arial Narrow" w:cs="Calibri"/>
                <w:b/>
                <w:sz w:val="24"/>
                <w:szCs w:val="24"/>
              </w:rPr>
            </w:pPr>
          </w:p>
          <w:p w:rsidR="00727515" w:rsidRPr="00727515" w:rsidRDefault="00727515" w:rsidP="006B34B9">
            <w:pPr>
              <w:jc w:val="both"/>
              <w:rPr>
                <w:rFonts w:ascii="Arial Narrow" w:eastAsia="Calibri" w:hAnsi="Arial Narrow" w:cs="Calibri"/>
                <w:sz w:val="24"/>
                <w:szCs w:val="24"/>
              </w:rPr>
            </w:pPr>
            <w:r>
              <w:rPr>
                <w:rFonts w:ascii="Arial Narrow" w:eastAsia="Calibri" w:hAnsi="Arial Narrow" w:cs="Calibri"/>
                <w:b/>
                <w:bCs/>
                <w:color w:val="FF0000"/>
                <w:sz w:val="24"/>
                <w:szCs w:val="24"/>
              </w:rPr>
              <w:t>Aportac</w:t>
            </w:r>
            <w:r w:rsidRPr="00E47EA4">
              <w:rPr>
                <w:rFonts w:ascii="Arial Narrow" w:eastAsia="Calibri" w:hAnsi="Arial Narrow" w:cs="Calibri"/>
                <w:b/>
                <w:bCs/>
                <w:color w:val="FF0000"/>
                <w:sz w:val="24"/>
                <w:szCs w:val="24"/>
              </w:rPr>
              <w:t>ión del DIF-DF:</w:t>
            </w:r>
            <w:r>
              <w:rPr>
                <w:rFonts w:ascii="Arial Narrow" w:eastAsia="Calibri" w:hAnsi="Arial Narrow" w:cs="Calibri"/>
                <w:b/>
                <w:bCs/>
                <w:color w:val="FF0000"/>
                <w:sz w:val="24"/>
                <w:szCs w:val="24"/>
              </w:rPr>
              <w:t xml:space="preserve"> </w:t>
            </w:r>
            <w:r w:rsidRPr="00727515">
              <w:rPr>
                <w:rFonts w:ascii="Arial Narrow" w:eastAsia="Calibri" w:hAnsi="Arial Narrow" w:cs="Calibri"/>
                <w:bCs/>
                <w:color w:val="FF0000"/>
                <w:sz w:val="24"/>
                <w:szCs w:val="24"/>
              </w:rPr>
              <w:t>Crear un fondo para otorgar ayuda alimenticia y de transporte a las mujeres que estén en procesos de atención por violencia.</w:t>
            </w:r>
          </w:p>
          <w:p w:rsidR="005B726F" w:rsidRPr="00A94D42" w:rsidRDefault="005B726F" w:rsidP="006B34B9">
            <w:pPr>
              <w:jc w:val="both"/>
              <w:rPr>
                <w:rFonts w:ascii="Arial Narrow" w:eastAsia="Calibri" w:hAnsi="Arial Narrow" w:cs="Calibri"/>
                <w:b/>
                <w:sz w:val="24"/>
                <w:szCs w:val="24"/>
              </w:rPr>
            </w:pPr>
          </w:p>
          <w:p w:rsidR="005B726F" w:rsidRDefault="005B726F" w:rsidP="006B34B9">
            <w:pPr>
              <w:jc w:val="both"/>
              <w:rPr>
                <w:rFonts w:ascii="Arial Narrow" w:eastAsia="Calibri" w:hAnsi="Arial Narrow" w:cs="Calibri"/>
                <w:b/>
                <w:sz w:val="24"/>
                <w:szCs w:val="24"/>
              </w:rPr>
            </w:pPr>
            <w:r w:rsidRPr="00A94D42">
              <w:rPr>
                <w:rFonts w:ascii="Arial Narrow" w:eastAsia="Calibri" w:hAnsi="Arial Narrow" w:cs="Calibri"/>
                <w:b/>
                <w:sz w:val="24"/>
                <w:szCs w:val="24"/>
              </w:rPr>
              <w:t>3.2 Implementar servicios dirigidos a fortalecer capacidades productivas y laborales de las mujeres que estén en procesos de atención por violencia.</w:t>
            </w:r>
          </w:p>
          <w:p w:rsidR="000214C0" w:rsidRDefault="000214C0" w:rsidP="006B34B9">
            <w:pPr>
              <w:jc w:val="both"/>
              <w:rPr>
                <w:rFonts w:ascii="Arial Narrow" w:eastAsia="Calibri" w:hAnsi="Arial Narrow" w:cs="Calibri"/>
                <w:b/>
                <w:sz w:val="24"/>
                <w:szCs w:val="24"/>
              </w:rPr>
            </w:pPr>
          </w:p>
          <w:p w:rsidR="000214C0" w:rsidRPr="000214C0" w:rsidRDefault="000214C0" w:rsidP="00817AE9">
            <w:pPr>
              <w:rPr>
                <w:rFonts w:ascii="Arial Narrow" w:hAnsi="Arial Narrow" w:cs="Arial"/>
                <w:color w:val="FF0000"/>
              </w:rPr>
            </w:pPr>
            <w:r w:rsidRPr="00581A99">
              <w:rPr>
                <w:rFonts w:ascii="Arial Narrow" w:hAnsi="Arial Narrow" w:cs="Arial"/>
                <w:b/>
                <w:color w:val="FF0000"/>
                <w:sz w:val="24"/>
                <w:szCs w:val="24"/>
              </w:rPr>
              <w:t>Observación de la ST y FE:</w:t>
            </w:r>
            <w:r>
              <w:rPr>
                <w:rFonts w:ascii="Arial Narrow" w:hAnsi="Arial Narrow" w:cs="Arial"/>
                <w:b/>
                <w:color w:val="FF0000"/>
              </w:rPr>
              <w:t xml:space="preserve"> </w:t>
            </w:r>
            <w:r w:rsidRPr="000214C0">
              <w:rPr>
                <w:rFonts w:ascii="Arial Narrow" w:hAnsi="Arial Narrow" w:cs="Arial"/>
                <w:color w:val="FF0000"/>
              </w:rPr>
              <w:t>La DGEC y FC acepta la LP</w:t>
            </w:r>
            <w:r w:rsidR="00817AE9">
              <w:rPr>
                <w:rFonts w:ascii="Arial Narrow" w:hAnsi="Arial Narrow" w:cs="Arial"/>
                <w:color w:val="FF0000"/>
              </w:rPr>
              <w:t xml:space="preserve">. </w:t>
            </w:r>
            <w:r w:rsidRPr="000214C0">
              <w:rPr>
                <w:rFonts w:ascii="Arial Narrow" w:eastAsia="Times New Roman" w:hAnsi="Arial Narrow" w:cs="Arial"/>
                <w:color w:val="FF0000"/>
                <w:lang w:val="es-ES" w:eastAsia="es-ES"/>
              </w:rPr>
              <w:t>Capítulo VIII, Sección XVI, Artículo 119 Quintus, Reglamento Interior de la Administración Pública</w:t>
            </w:r>
            <w:r w:rsidR="00817AE9">
              <w:rPr>
                <w:rFonts w:ascii="Arial Narrow" w:eastAsia="Times New Roman" w:hAnsi="Arial Narrow" w:cs="Arial"/>
                <w:color w:val="FF0000"/>
                <w:lang w:val="es-ES" w:eastAsia="es-ES"/>
              </w:rPr>
              <w:t xml:space="preserve">. </w:t>
            </w:r>
            <w:r w:rsidRPr="000214C0">
              <w:rPr>
                <w:rFonts w:ascii="Arial Narrow" w:eastAsia="Times New Roman" w:hAnsi="Arial Narrow" w:cs="Arial"/>
                <w:color w:val="FF0000"/>
                <w:lang w:val="es-ES" w:eastAsia="es-ES"/>
              </w:rPr>
              <w:t xml:space="preserve">III. Fomentar actividades de promoción y concertación que apoyen acciones relativas al empleo y la capacitación; </w:t>
            </w:r>
            <w:r w:rsidR="00817AE9">
              <w:rPr>
                <w:rFonts w:ascii="Arial Narrow" w:eastAsia="Times New Roman" w:hAnsi="Arial Narrow" w:cs="Arial"/>
                <w:color w:val="FF0000"/>
                <w:lang w:val="es-ES" w:eastAsia="es-ES"/>
              </w:rPr>
              <w:t xml:space="preserve"> </w:t>
            </w:r>
            <w:r w:rsidRPr="000214C0">
              <w:rPr>
                <w:rFonts w:ascii="Arial Narrow" w:hAnsi="Arial Narrow" w:cs="Arial"/>
                <w:color w:val="FF0000"/>
              </w:rPr>
              <w:t>IV. Promover y consolidar acciones que generen ocupación productiva</w:t>
            </w:r>
            <w:r w:rsidR="00817AE9">
              <w:rPr>
                <w:rFonts w:ascii="Arial Narrow" w:hAnsi="Arial Narrow" w:cs="Arial"/>
                <w:color w:val="FF0000"/>
              </w:rPr>
              <w:t>.</w:t>
            </w:r>
          </w:p>
          <w:p w:rsidR="005B726F" w:rsidRPr="00A94D42" w:rsidRDefault="005B726F" w:rsidP="006B34B9">
            <w:pPr>
              <w:jc w:val="both"/>
              <w:rPr>
                <w:rFonts w:ascii="Arial Narrow" w:eastAsia="Calibri" w:hAnsi="Arial Narrow" w:cs="Calibri"/>
                <w:b/>
                <w:sz w:val="24"/>
                <w:szCs w:val="24"/>
              </w:rPr>
            </w:pPr>
          </w:p>
          <w:p w:rsidR="005B726F" w:rsidRDefault="005B726F" w:rsidP="006B34B9">
            <w:pPr>
              <w:jc w:val="both"/>
              <w:rPr>
                <w:rFonts w:ascii="Arial Narrow" w:eastAsia="Calibri" w:hAnsi="Arial Narrow" w:cs="Calibri"/>
                <w:b/>
                <w:sz w:val="24"/>
                <w:szCs w:val="24"/>
              </w:rPr>
            </w:pPr>
            <w:r w:rsidRPr="00A94D42">
              <w:rPr>
                <w:rFonts w:ascii="Arial Narrow" w:eastAsia="Calibri" w:hAnsi="Arial Narrow" w:cs="Calibri"/>
                <w:b/>
                <w:sz w:val="24"/>
                <w:szCs w:val="24"/>
              </w:rPr>
              <w:t>3.3 Implementar procesos de fortalecimiento psicoemocional de las mujeres víctimas de violencia. (Por medio de procesos terapéuticos orientados a incrementar su autoestima, autonomía y capacidad de decisión).</w:t>
            </w:r>
          </w:p>
          <w:p w:rsidR="00A94D42" w:rsidRDefault="00A94D42" w:rsidP="006B34B9">
            <w:pPr>
              <w:jc w:val="both"/>
              <w:rPr>
                <w:rFonts w:ascii="Arial Narrow" w:eastAsia="Calibri" w:hAnsi="Arial Narrow" w:cs="Calibri"/>
                <w:b/>
                <w:sz w:val="24"/>
                <w:szCs w:val="24"/>
              </w:rPr>
            </w:pPr>
          </w:p>
          <w:p w:rsidR="00A94D42" w:rsidRPr="00A94D42" w:rsidRDefault="00A94D42" w:rsidP="00A94D42">
            <w:pPr>
              <w:rPr>
                <w:rFonts w:ascii="Arial Narrow" w:hAnsi="Arial Narrow"/>
                <w:color w:val="FF0000"/>
              </w:rPr>
            </w:pPr>
            <w:r w:rsidRPr="00581A99">
              <w:rPr>
                <w:rFonts w:ascii="Arial Narrow" w:hAnsi="Arial Narrow"/>
                <w:b/>
                <w:color w:val="FF0000"/>
                <w:sz w:val="24"/>
                <w:szCs w:val="24"/>
              </w:rPr>
              <w:t>Aportación de la Coordinación del Sistema de Unidades InmujeresDF:</w:t>
            </w:r>
            <w:r w:rsidRPr="00A94D42">
              <w:rPr>
                <w:rFonts w:ascii="Arial Narrow" w:hAnsi="Arial Narrow"/>
                <w:b/>
                <w:color w:val="FF0000"/>
              </w:rPr>
              <w:t xml:space="preserve"> PROPUESTA DE ACCIONES.</w:t>
            </w:r>
            <w:r w:rsidRPr="00A94D42">
              <w:rPr>
                <w:rFonts w:ascii="Arial Narrow" w:hAnsi="Arial Narrow"/>
                <w:color w:val="FF0000"/>
              </w:rPr>
              <w:t xml:space="preserve"> Participar y aportar interinstitucionalmente elementos de acuerdo a las atribuciones y servicios que se brindan desde esta dirección. </w:t>
            </w:r>
            <w:r w:rsidRPr="00A94D42">
              <w:rPr>
                <w:rFonts w:ascii="Arial Narrow" w:hAnsi="Arial Narrow"/>
                <w:b/>
                <w:color w:val="FF0000"/>
              </w:rPr>
              <w:t xml:space="preserve">FUNDAMENTO LEGAL. </w:t>
            </w:r>
            <w:r w:rsidRPr="00A94D42">
              <w:rPr>
                <w:rFonts w:ascii="Arial Narrow" w:hAnsi="Arial Narrow"/>
                <w:color w:val="FF0000"/>
              </w:rPr>
              <w:t>Ley del Instituto de las Mujeres del Distrito Federal. Artículo 8 Fracción II. LAMVLV art. 13, 15 fracc. II</w:t>
            </w:r>
          </w:p>
          <w:p w:rsidR="005B726F" w:rsidRPr="00A94D42" w:rsidRDefault="005B726F" w:rsidP="006B34B9">
            <w:pPr>
              <w:jc w:val="both"/>
              <w:rPr>
                <w:rFonts w:ascii="Arial Narrow" w:eastAsia="Calibri" w:hAnsi="Arial Narrow" w:cs="Calibri"/>
                <w:b/>
                <w:sz w:val="24"/>
                <w:szCs w:val="24"/>
              </w:rPr>
            </w:pPr>
          </w:p>
          <w:p w:rsidR="005B726F" w:rsidRPr="00A94D42" w:rsidRDefault="005B726F" w:rsidP="006B34B9">
            <w:pPr>
              <w:jc w:val="both"/>
              <w:rPr>
                <w:rFonts w:ascii="Arial Narrow" w:eastAsia="Calibri" w:hAnsi="Arial Narrow" w:cs="Calibri"/>
                <w:b/>
                <w:sz w:val="24"/>
                <w:szCs w:val="24"/>
              </w:rPr>
            </w:pPr>
            <w:r w:rsidRPr="00A94D42">
              <w:rPr>
                <w:rFonts w:ascii="Arial Narrow" w:eastAsia="Calibri" w:hAnsi="Arial Narrow" w:cs="Calibri"/>
                <w:b/>
                <w:sz w:val="24"/>
                <w:szCs w:val="24"/>
              </w:rPr>
              <w:t>3.4 Generar incentivos para las empresas que favorezcan la contratación de mujeres que siguen procesos de atención por violencia.</w:t>
            </w:r>
          </w:p>
          <w:p w:rsidR="005B726F" w:rsidRPr="00A94D42" w:rsidRDefault="005B726F" w:rsidP="006B34B9">
            <w:pPr>
              <w:jc w:val="both"/>
              <w:rPr>
                <w:rFonts w:ascii="Arial Narrow" w:eastAsia="Calibri" w:hAnsi="Arial Narrow" w:cs="Calibri"/>
                <w:b/>
                <w:sz w:val="24"/>
                <w:szCs w:val="24"/>
              </w:rPr>
            </w:pPr>
          </w:p>
          <w:p w:rsidR="005B726F" w:rsidRDefault="005B726F" w:rsidP="006B34B9">
            <w:pPr>
              <w:jc w:val="both"/>
              <w:rPr>
                <w:rFonts w:ascii="Arial Narrow" w:eastAsia="Calibri" w:hAnsi="Arial Narrow" w:cs="Calibri"/>
                <w:b/>
                <w:bCs/>
                <w:sz w:val="24"/>
                <w:szCs w:val="24"/>
              </w:rPr>
            </w:pPr>
            <w:r w:rsidRPr="00A94D42">
              <w:rPr>
                <w:rFonts w:ascii="Arial Narrow" w:eastAsia="Calibri" w:hAnsi="Arial Narrow" w:cs="Calibri"/>
                <w:b/>
                <w:sz w:val="24"/>
                <w:szCs w:val="24"/>
              </w:rPr>
              <w:t xml:space="preserve">3.5 </w:t>
            </w:r>
            <w:r w:rsidRPr="00A94D42">
              <w:rPr>
                <w:rFonts w:ascii="Arial Narrow" w:eastAsia="Calibri" w:hAnsi="Arial Narrow" w:cs="Calibri"/>
                <w:b/>
                <w:bCs/>
                <w:sz w:val="24"/>
                <w:szCs w:val="24"/>
              </w:rPr>
              <w:t>Incorporar a las mujeres que siguen procesos de atención en programas de empleo, becas educativas, financiamiento o créditos productivos y de dotación de vivienda.</w:t>
            </w:r>
          </w:p>
          <w:p w:rsidR="000214C0" w:rsidRDefault="000214C0" w:rsidP="006B34B9">
            <w:pPr>
              <w:jc w:val="both"/>
              <w:rPr>
                <w:rFonts w:ascii="Arial Narrow" w:eastAsia="Calibri" w:hAnsi="Arial Narrow" w:cs="Calibri"/>
                <w:b/>
                <w:bCs/>
                <w:sz w:val="24"/>
                <w:szCs w:val="24"/>
              </w:rPr>
            </w:pPr>
          </w:p>
          <w:p w:rsidR="000214C0" w:rsidRPr="00817AE9" w:rsidRDefault="000214C0" w:rsidP="00817AE9">
            <w:pPr>
              <w:jc w:val="both"/>
              <w:rPr>
                <w:rFonts w:ascii="Arial" w:hAnsi="Arial" w:cs="Arial"/>
                <w:color w:val="FF0000"/>
                <w:sz w:val="18"/>
                <w:szCs w:val="18"/>
              </w:rPr>
            </w:pPr>
            <w:r w:rsidRPr="00581A99">
              <w:rPr>
                <w:rFonts w:ascii="Arial Narrow" w:hAnsi="Arial Narrow" w:cs="Arial"/>
                <w:b/>
                <w:color w:val="FF0000"/>
                <w:sz w:val="24"/>
                <w:szCs w:val="24"/>
              </w:rPr>
              <w:t>Observación de la ST y FE:</w:t>
            </w:r>
            <w:r>
              <w:rPr>
                <w:rFonts w:ascii="Arial Narrow" w:hAnsi="Arial Narrow" w:cs="Arial"/>
                <w:b/>
                <w:color w:val="FF0000"/>
              </w:rPr>
              <w:t xml:space="preserve"> </w:t>
            </w:r>
            <w:r w:rsidRPr="00817AE9">
              <w:rPr>
                <w:rFonts w:ascii="Arial" w:hAnsi="Arial" w:cs="Arial"/>
                <w:color w:val="FF0000"/>
                <w:sz w:val="18"/>
                <w:szCs w:val="18"/>
              </w:rPr>
              <w:t>La DGEC y FC acepta la LP</w:t>
            </w:r>
            <w:r w:rsidR="00817AE9" w:rsidRPr="00817AE9">
              <w:rPr>
                <w:rFonts w:ascii="Arial" w:hAnsi="Arial" w:cs="Arial"/>
                <w:color w:val="FF0000"/>
                <w:sz w:val="18"/>
                <w:szCs w:val="18"/>
              </w:rPr>
              <w:t xml:space="preserve">. </w:t>
            </w:r>
            <w:r w:rsidRPr="00817AE9">
              <w:rPr>
                <w:rFonts w:ascii="Arial" w:eastAsia="Times New Roman" w:hAnsi="Arial" w:cs="Arial"/>
                <w:color w:val="FF0000"/>
                <w:sz w:val="18"/>
                <w:szCs w:val="18"/>
                <w:lang w:val="es-ES" w:eastAsia="es-ES"/>
              </w:rPr>
              <w:t>Capítulo VIII, Sección XVI, Artículo 119 Quintus, Reglamento Interior de la Administración Pública</w:t>
            </w:r>
            <w:r w:rsidR="00817AE9" w:rsidRPr="00817AE9">
              <w:rPr>
                <w:rFonts w:ascii="Arial" w:eastAsia="Times New Roman" w:hAnsi="Arial" w:cs="Arial"/>
                <w:color w:val="FF0000"/>
                <w:sz w:val="18"/>
                <w:szCs w:val="18"/>
                <w:lang w:val="es-ES" w:eastAsia="es-ES"/>
              </w:rPr>
              <w:t xml:space="preserve">. </w:t>
            </w:r>
            <w:r w:rsidRPr="00817AE9">
              <w:rPr>
                <w:rFonts w:ascii="Arial" w:eastAsia="Times New Roman" w:hAnsi="Arial" w:cs="Arial"/>
                <w:color w:val="FF0000"/>
                <w:sz w:val="18"/>
                <w:szCs w:val="18"/>
                <w:lang w:val="es-ES" w:eastAsia="es-ES"/>
              </w:rPr>
              <w:t xml:space="preserve">III. Fomentar actividades de promoción y concertación que apoyen acciones relativas al empleo y la capacitación; </w:t>
            </w:r>
            <w:r w:rsidRPr="00817AE9">
              <w:rPr>
                <w:rFonts w:ascii="Arial" w:hAnsi="Arial" w:cs="Arial"/>
                <w:color w:val="FF0000"/>
                <w:sz w:val="18"/>
                <w:szCs w:val="18"/>
              </w:rPr>
              <w:t>IV. Promover y consolidar acciones que generen ocupación productiva</w:t>
            </w:r>
            <w:r w:rsidR="00817AE9">
              <w:rPr>
                <w:rFonts w:ascii="Arial" w:hAnsi="Arial" w:cs="Arial"/>
                <w:color w:val="FF0000"/>
                <w:sz w:val="18"/>
                <w:szCs w:val="18"/>
              </w:rPr>
              <w:t>.</w:t>
            </w:r>
          </w:p>
          <w:p w:rsidR="000214C0" w:rsidRDefault="000214C0" w:rsidP="006B34B9">
            <w:pPr>
              <w:jc w:val="both"/>
              <w:rPr>
                <w:rFonts w:ascii="Arial Narrow" w:eastAsia="Calibri" w:hAnsi="Arial Narrow" w:cs="Calibri"/>
                <w:b/>
                <w:bCs/>
                <w:sz w:val="24"/>
                <w:szCs w:val="24"/>
              </w:rPr>
            </w:pPr>
          </w:p>
          <w:p w:rsidR="006F0F42" w:rsidRPr="006F0F42" w:rsidRDefault="006F0F42" w:rsidP="006B34B9">
            <w:pPr>
              <w:jc w:val="both"/>
              <w:rPr>
                <w:rFonts w:ascii="Arial Narrow" w:eastAsia="Calibri" w:hAnsi="Arial Narrow" w:cs="Calibri"/>
                <w:b/>
                <w:bCs/>
                <w:color w:val="FF0000"/>
                <w:sz w:val="24"/>
                <w:szCs w:val="24"/>
              </w:rPr>
            </w:pPr>
            <w:r w:rsidRPr="00581A99">
              <w:rPr>
                <w:rFonts w:ascii="Arial Narrow" w:hAnsi="Arial Narrow"/>
                <w:b/>
                <w:color w:val="FF0000"/>
                <w:sz w:val="24"/>
                <w:szCs w:val="24"/>
              </w:rPr>
              <w:t>Modificación propuesta por S.Educación:</w:t>
            </w:r>
            <w:r w:rsidRPr="006F0F42">
              <w:rPr>
                <w:color w:val="FF0000"/>
              </w:rPr>
              <w:t xml:space="preserve"> </w:t>
            </w:r>
            <w:r w:rsidRPr="006F0F42">
              <w:rPr>
                <w:rFonts w:ascii="Arial Narrow" w:hAnsi="Arial Narrow"/>
                <w:color w:val="FF0000"/>
              </w:rPr>
              <w:t>No contamos con becas educativas, podemos incorporarlas a nuestros programas de educación media superior o superior.</w:t>
            </w:r>
          </w:p>
          <w:p w:rsidR="005B726F" w:rsidRPr="006F0F42" w:rsidRDefault="005B726F" w:rsidP="006B34B9">
            <w:pPr>
              <w:jc w:val="both"/>
              <w:rPr>
                <w:rFonts w:ascii="Arial Narrow" w:eastAsia="Calibri" w:hAnsi="Arial Narrow" w:cs="Calibri"/>
                <w:b/>
                <w:bCs/>
                <w:color w:val="FF0000"/>
                <w:sz w:val="24"/>
                <w:szCs w:val="24"/>
              </w:rPr>
            </w:pPr>
          </w:p>
          <w:p w:rsidR="005B726F" w:rsidRDefault="005B726F" w:rsidP="005B726F">
            <w:pPr>
              <w:jc w:val="both"/>
              <w:rPr>
                <w:rFonts w:ascii="Arial Narrow" w:eastAsia="Calibri" w:hAnsi="Arial Narrow" w:cs="Calibri"/>
                <w:b/>
                <w:sz w:val="24"/>
                <w:szCs w:val="24"/>
              </w:rPr>
            </w:pPr>
            <w:r w:rsidRPr="00A94D42">
              <w:rPr>
                <w:rFonts w:ascii="Arial Narrow" w:eastAsia="Calibri" w:hAnsi="Arial Narrow" w:cs="Calibri"/>
                <w:b/>
                <w:bCs/>
                <w:sz w:val="24"/>
                <w:szCs w:val="24"/>
              </w:rPr>
              <w:t xml:space="preserve">3.6 Desarrollar programas específicos de rehabilitación y reinserción social y/o laboral para mujeres, adolescentes y niñas víctimas de trata, adictas y </w:t>
            </w:r>
            <w:r w:rsidRPr="00A94D42">
              <w:rPr>
                <w:rFonts w:ascii="Arial Narrow" w:eastAsia="Calibri" w:hAnsi="Arial Narrow" w:cs="Calibri"/>
                <w:b/>
                <w:sz w:val="24"/>
                <w:szCs w:val="24"/>
              </w:rPr>
              <w:t>en conflicto con la ley, que han sido violentadas.</w:t>
            </w:r>
          </w:p>
          <w:p w:rsidR="000214C0" w:rsidRDefault="000214C0" w:rsidP="005B726F">
            <w:pPr>
              <w:jc w:val="both"/>
              <w:rPr>
                <w:rFonts w:ascii="Arial Narrow" w:eastAsia="Calibri" w:hAnsi="Arial Narrow" w:cs="Calibri"/>
                <w:b/>
                <w:sz w:val="24"/>
                <w:szCs w:val="24"/>
              </w:rPr>
            </w:pPr>
          </w:p>
          <w:p w:rsidR="000214C0" w:rsidRDefault="000214C0" w:rsidP="00817AE9">
            <w:pPr>
              <w:rPr>
                <w:rFonts w:ascii="Arial Narrow" w:eastAsia="Calibri" w:hAnsi="Arial Narrow" w:cs="Calibri"/>
                <w:b/>
                <w:sz w:val="24"/>
                <w:szCs w:val="24"/>
              </w:rPr>
            </w:pPr>
            <w:r w:rsidRPr="00581A99">
              <w:rPr>
                <w:rFonts w:ascii="Arial Narrow" w:hAnsi="Arial Narrow" w:cs="Arial"/>
                <w:b/>
                <w:color w:val="FF0000"/>
                <w:sz w:val="24"/>
                <w:szCs w:val="24"/>
              </w:rPr>
              <w:t>Observación de la ST y FE:</w:t>
            </w:r>
            <w:r>
              <w:rPr>
                <w:rFonts w:ascii="Arial Narrow" w:hAnsi="Arial Narrow" w:cs="Arial"/>
                <w:b/>
                <w:color w:val="FF0000"/>
              </w:rPr>
              <w:t xml:space="preserve"> </w:t>
            </w:r>
            <w:r w:rsidR="00817AE9" w:rsidRPr="00817AE9">
              <w:rPr>
                <w:rFonts w:ascii="Arial" w:hAnsi="Arial" w:cs="Arial"/>
                <w:color w:val="FF0000"/>
                <w:sz w:val="18"/>
                <w:szCs w:val="18"/>
              </w:rPr>
              <w:t>La DGEC</w:t>
            </w:r>
            <w:r w:rsidR="00817AE9">
              <w:rPr>
                <w:rFonts w:ascii="Arial" w:hAnsi="Arial" w:cs="Arial"/>
                <w:color w:val="FF0000"/>
                <w:sz w:val="18"/>
                <w:szCs w:val="18"/>
              </w:rPr>
              <w:t xml:space="preserve"> </w:t>
            </w:r>
            <w:r w:rsidR="00817AE9" w:rsidRPr="00817AE9">
              <w:rPr>
                <w:rFonts w:ascii="Arial" w:hAnsi="Arial" w:cs="Arial"/>
                <w:color w:val="FF0000"/>
                <w:sz w:val="18"/>
                <w:szCs w:val="18"/>
              </w:rPr>
              <w:t>y</w:t>
            </w:r>
            <w:r w:rsidR="00817AE9">
              <w:rPr>
                <w:rFonts w:ascii="Arial" w:hAnsi="Arial" w:cs="Arial"/>
                <w:color w:val="FF0000"/>
                <w:sz w:val="18"/>
                <w:szCs w:val="18"/>
              </w:rPr>
              <w:t xml:space="preserve"> </w:t>
            </w:r>
            <w:r w:rsidR="00817AE9" w:rsidRPr="00817AE9">
              <w:rPr>
                <w:rFonts w:ascii="Arial" w:hAnsi="Arial" w:cs="Arial"/>
                <w:color w:val="FF0000"/>
                <w:sz w:val="18"/>
                <w:szCs w:val="18"/>
              </w:rPr>
              <w:t>FC acepta la LP</w:t>
            </w:r>
            <w:r w:rsidR="00817AE9">
              <w:rPr>
                <w:rFonts w:ascii="Arial" w:hAnsi="Arial" w:cs="Arial"/>
                <w:color w:val="FF0000"/>
                <w:sz w:val="18"/>
                <w:szCs w:val="18"/>
              </w:rPr>
              <w:t xml:space="preserve">. </w:t>
            </w:r>
            <w:r w:rsidR="00817AE9" w:rsidRPr="00817AE9">
              <w:rPr>
                <w:rFonts w:ascii="Arial" w:eastAsia="Times New Roman" w:hAnsi="Arial" w:cs="Arial"/>
                <w:color w:val="FF0000"/>
                <w:sz w:val="18"/>
                <w:szCs w:val="18"/>
                <w:lang w:val="es-ES" w:eastAsia="es-ES"/>
              </w:rPr>
              <w:t>Capítulo VIII, Sección XVI, Artículo 119 Quintus, Reglamento Interior de la Administración Pública</w:t>
            </w:r>
            <w:r w:rsidR="00817AE9">
              <w:rPr>
                <w:rFonts w:ascii="Arial" w:eastAsia="Times New Roman" w:hAnsi="Arial" w:cs="Arial"/>
                <w:color w:val="FF0000"/>
                <w:sz w:val="18"/>
                <w:szCs w:val="18"/>
                <w:lang w:val="es-ES" w:eastAsia="es-ES"/>
              </w:rPr>
              <w:t xml:space="preserve">. </w:t>
            </w:r>
            <w:r w:rsidR="00817AE9" w:rsidRPr="00817AE9">
              <w:rPr>
                <w:rFonts w:ascii="Arial" w:eastAsia="Times New Roman" w:hAnsi="Arial" w:cs="Arial"/>
                <w:color w:val="FF0000"/>
                <w:sz w:val="18"/>
                <w:szCs w:val="18"/>
                <w:lang w:val="es-ES" w:eastAsia="es-ES"/>
              </w:rPr>
              <w:t xml:space="preserve">III. Fomentar actividades de promoción y concertación que apoyen acciones relativas al empleo y la capacitación; </w:t>
            </w:r>
            <w:r w:rsidR="00817AE9" w:rsidRPr="00817AE9">
              <w:rPr>
                <w:rFonts w:ascii="Arial" w:hAnsi="Arial" w:cs="Arial"/>
                <w:color w:val="FF0000"/>
                <w:sz w:val="18"/>
                <w:szCs w:val="18"/>
              </w:rPr>
              <w:t>IV. Promover y consolidar acciones que generen ocupación productiva</w:t>
            </w:r>
            <w:r w:rsidR="00817AE9">
              <w:rPr>
                <w:rFonts w:ascii="Arial" w:hAnsi="Arial" w:cs="Arial"/>
                <w:color w:val="FF0000"/>
                <w:sz w:val="18"/>
                <w:szCs w:val="18"/>
              </w:rPr>
              <w:t>.</w:t>
            </w:r>
          </w:p>
          <w:p w:rsidR="006F0F42" w:rsidRDefault="006F0F42" w:rsidP="005B726F">
            <w:pPr>
              <w:jc w:val="both"/>
              <w:rPr>
                <w:rFonts w:ascii="Arial Narrow" w:eastAsia="Calibri" w:hAnsi="Arial Narrow" w:cs="Calibri"/>
                <w:b/>
                <w:sz w:val="24"/>
                <w:szCs w:val="24"/>
              </w:rPr>
            </w:pPr>
          </w:p>
          <w:p w:rsidR="006F0F42" w:rsidRPr="006F0F42" w:rsidRDefault="006F0F42" w:rsidP="005B726F">
            <w:pPr>
              <w:jc w:val="both"/>
              <w:rPr>
                <w:rFonts w:ascii="Arial Narrow" w:eastAsia="Calibri" w:hAnsi="Arial Narrow" w:cs="Calibri"/>
                <w:b/>
                <w:color w:val="FF0000"/>
                <w:sz w:val="24"/>
                <w:szCs w:val="24"/>
              </w:rPr>
            </w:pPr>
            <w:r w:rsidRPr="00581A99">
              <w:rPr>
                <w:rFonts w:ascii="Arial Narrow" w:hAnsi="Arial Narrow"/>
                <w:b/>
                <w:color w:val="FF0000"/>
                <w:sz w:val="24"/>
                <w:szCs w:val="24"/>
              </w:rPr>
              <w:t>Modificación propuesta por S.Educación:</w:t>
            </w:r>
            <w:r w:rsidRPr="00581A99">
              <w:rPr>
                <w:color w:val="FF0000"/>
                <w:sz w:val="24"/>
                <w:szCs w:val="24"/>
              </w:rPr>
              <w:t xml:space="preserve"> </w:t>
            </w:r>
            <w:r w:rsidRPr="006F0F42">
              <w:rPr>
                <w:rFonts w:ascii="Arial Narrow" w:hAnsi="Arial Narrow"/>
                <w:color w:val="FF0000"/>
              </w:rPr>
              <w:t>Podemos incorporarlas a nuestros programas de educación media superior o superior y a los talleres de la Acción Institucional de convivencia.</w:t>
            </w:r>
          </w:p>
          <w:p w:rsidR="00A94D42" w:rsidRDefault="00A94D42" w:rsidP="005B726F">
            <w:pPr>
              <w:jc w:val="both"/>
              <w:rPr>
                <w:rFonts w:ascii="Arial Narrow" w:eastAsia="Calibri" w:hAnsi="Arial Narrow" w:cs="Calibri"/>
                <w:b/>
                <w:sz w:val="24"/>
                <w:szCs w:val="24"/>
              </w:rPr>
            </w:pPr>
          </w:p>
          <w:p w:rsidR="00A94D42" w:rsidRDefault="00A94D42" w:rsidP="00A94D42">
            <w:pPr>
              <w:jc w:val="both"/>
              <w:rPr>
                <w:rFonts w:ascii="Arial Narrow" w:hAnsi="Arial Narrow"/>
                <w:color w:val="FF0000"/>
              </w:rPr>
            </w:pPr>
            <w:r w:rsidRPr="00581A99">
              <w:rPr>
                <w:rFonts w:ascii="Arial Narrow" w:hAnsi="Arial Narrow"/>
                <w:b/>
                <w:color w:val="FF0000"/>
                <w:sz w:val="24"/>
                <w:szCs w:val="24"/>
              </w:rPr>
              <w:lastRenderedPageBreak/>
              <w:t>Aportación de la Coordinación del Sistema de Unidades InmujeresDF:</w:t>
            </w:r>
            <w:r w:rsidRPr="00A94D42">
              <w:rPr>
                <w:rFonts w:ascii="Arial Narrow" w:hAnsi="Arial Narrow"/>
                <w:b/>
                <w:color w:val="FF0000"/>
              </w:rPr>
              <w:t xml:space="preserve"> PROPUESTA DE ACCIONES. </w:t>
            </w:r>
            <w:r w:rsidRPr="00A94D42">
              <w:rPr>
                <w:rFonts w:ascii="Arial Narrow" w:hAnsi="Arial Narrow"/>
                <w:color w:val="FF0000"/>
              </w:rPr>
              <w:t>Participar y aportar interinstitucionalmente elementos de acuerdo a las atribuciones y servicios que se brindan desde esta dirección.</w:t>
            </w:r>
            <w:r w:rsidRPr="00A94D42">
              <w:rPr>
                <w:rFonts w:ascii="Arial Narrow" w:hAnsi="Arial Narrow"/>
                <w:b/>
                <w:color w:val="FF0000"/>
              </w:rPr>
              <w:t xml:space="preserve"> FUNDAMENTO LEGAL. </w:t>
            </w:r>
            <w:r w:rsidRPr="00A94D42">
              <w:rPr>
                <w:rFonts w:ascii="Arial Narrow" w:hAnsi="Arial Narrow"/>
                <w:color w:val="FF0000"/>
              </w:rPr>
              <w:t>Ley del Instituto de las Mujeres del Distrito Federal. Artículo 8 Fracción III, VI, VIII y IX. LAMVLV art. 15 fracc. III</w:t>
            </w:r>
          </w:p>
          <w:p w:rsidR="004A64E9" w:rsidRDefault="004A64E9" w:rsidP="00A94D42">
            <w:pPr>
              <w:jc w:val="both"/>
              <w:rPr>
                <w:rFonts w:ascii="Arial Narrow" w:hAnsi="Arial Narrow"/>
                <w:color w:val="FF0000"/>
              </w:rPr>
            </w:pPr>
          </w:p>
          <w:p w:rsidR="004A64E9" w:rsidRPr="004A64E9" w:rsidRDefault="004A64E9" w:rsidP="004A64E9">
            <w:pPr>
              <w:jc w:val="both"/>
              <w:rPr>
                <w:rFonts w:ascii="Arial Narrow" w:eastAsia="Calibri" w:hAnsi="Arial Narrow" w:cs="Calibri"/>
                <w:color w:val="FF0000"/>
              </w:rPr>
            </w:pPr>
            <w:r w:rsidRPr="00581A99">
              <w:rPr>
                <w:rFonts w:ascii="Arial Narrow" w:eastAsia="Calibri" w:hAnsi="Arial Narrow" w:cs="Calibri"/>
                <w:b/>
                <w:color w:val="FF0000"/>
                <w:sz w:val="24"/>
                <w:szCs w:val="24"/>
              </w:rPr>
              <w:t>Aportaciones de la Delegación Iztapalapa:</w:t>
            </w:r>
            <w:r>
              <w:rPr>
                <w:rFonts w:ascii="Arial Narrow" w:eastAsia="Calibri" w:hAnsi="Arial Narrow" w:cs="Calibri"/>
                <w:b/>
                <w:color w:val="FF0000"/>
              </w:rPr>
              <w:t xml:space="preserve"> </w:t>
            </w:r>
            <w:r w:rsidRPr="004A64E9">
              <w:rPr>
                <w:rFonts w:ascii="Arial Narrow" w:eastAsia="Calibri" w:hAnsi="Arial Narrow" w:cs="Calibri"/>
                <w:color w:val="FF0000"/>
              </w:rPr>
              <w:t>Los Módulos de Atención a la Mujer (MODAM), ofrecen diferentes programas y talleres que permiten a las Mujeres prepararse para el ámbito laboral, el objetivo de los mismos es brindarles independencia económica, de esta manera contribuir al empoderamientos femenino y por consiguiente a la libertad de decisiones sobre ellas mismas.</w:t>
            </w:r>
          </w:p>
          <w:p w:rsidR="004A64E9" w:rsidRPr="004A64E9" w:rsidRDefault="004A64E9" w:rsidP="004A64E9">
            <w:pPr>
              <w:jc w:val="both"/>
              <w:rPr>
                <w:rFonts w:ascii="Arial Narrow" w:eastAsia="Calibri" w:hAnsi="Arial Narrow" w:cs="Calibri"/>
                <w:color w:val="FF0000"/>
              </w:rPr>
            </w:pPr>
            <w:r w:rsidRPr="004A64E9">
              <w:rPr>
                <w:rFonts w:ascii="Arial Narrow" w:eastAsia="Calibri" w:hAnsi="Arial Narrow" w:cs="Calibri"/>
                <w:color w:val="FF0000"/>
              </w:rPr>
              <w:t xml:space="preserve">De igual forma, en cada uno de los MODAM se llevan a cabo pláticas grupales, en donde los temas principales están enfocados en la impartición de información sobre los derechos de las Mujeres, Sexualidad, Asesorías legales, Salud, etc. </w:t>
            </w:r>
          </w:p>
          <w:p w:rsidR="004A64E9" w:rsidRPr="004A64E9" w:rsidRDefault="004A64E9" w:rsidP="004A64E9">
            <w:pPr>
              <w:jc w:val="both"/>
              <w:rPr>
                <w:rFonts w:ascii="Arial Narrow" w:eastAsia="Calibri" w:hAnsi="Arial Narrow" w:cs="Calibri"/>
                <w:color w:val="FF0000"/>
              </w:rPr>
            </w:pPr>
            <w:r w:rsidRPr="004A64E9">
              <w:rPr>
                <w:rFonts w:ascii="Arial Narrow" w:eastAsia="Calibri" w:hAnsi="Arial Narrow" w:cs="Calibri"/>
                <w:color w:val="FF0000"/>
              </w:rPr>
              <w:t>Así mismo, la Delegación realiza ferias de Sexualidad, Juventud, Salud, en éstas últimas se proporcionan servicios dentales, médicos, como lo son (Sólo por mencionar algunos) exámenes para detectar de manera oportuna algún tipo de cáncer, en específico cervicouterino y de mama.</w:t>
            </w:r>
          </w:p>
          <w:p w:rsidR="00A94D42" w:rsidRPr="006B34B9" w:rsidRDefault="004A64E9" w:rsidP="004F64E7">
            <w:pPr>
              <w:jc w:val="both"/>
              <w:rPr>
                <w:rFonts w:ascii="Arial Narrow" w:eastAsia="Calibri" w:hAnsi="Arial Narrow" w:cs="Calibri"/>
                <w:b/>
              </w:rPr>
            </w:pPr>
            <w:r w:rsidRPr="004A64E9">
              <w:rPr>
                <w:rFonts w:ascii="Arial Narrow" w:eastAsia="Calibri" w:hAnsi="Arial Narrow" w:cs="Calibri"/>
                <w:color w:val="FF0000"/>
              </w:rPr>
              <w:t>Con brindar a las Mujeres información y atención, se pretende ofrecer opciones que tengan como resultado la autonomía y el empoderamiento.</w:t>
            </w:r>
          </w:p>
        </w:tc>
      </w:tr>
      <w:tr w:rsidR="005B726F" w:rsidTr="007D30F5">
        <w:tc>
          <w:tcPr>
            <w:tcW w:w="10031" w:type="dxa"/>
            <w:shd w:val="clear" w:color="auto" w:fill="auto"/>
          </w:tcPr>
          <w:p w:rsidR="005B726F" w:rsidRPr="00A94D42" w:rsidRDefault="005B726F" w:rsidP="005B726F">
            <w:pPr>
              <w:jc w:val="both"/>
              <w:rPr>
                <w:rFonts w:ascii="Arial Narrow" w:eastAsia="Calibri" w:hAnsi="Arial Narrow" w:cs="Calibri"/>
                <w:bCs/>
                <w:sz w:val="24"/>
                <w:szCs w:val="24"/>
              </w:rPr>
            </w:pPr>
            <w:r w:rsidRPr="00A94D42">
              <w:rPr>
                <w:rFonts w:ascii="Arial Narrow" w:eastAsia="Calibri" w:hAnsi="Arial Narrow" w:cs="Calibri"/>
                <w:b/>
                <w:bCs/>
                <w:sz w:val="24"/>
                <w:szCs w:val="24"/>
              </w:rPr>
              <w:lastRenderedPageBreak/>
              <w:t>Línea programática 4.</w:t>
            </w:r>
            <w:r w:rsidRPr="00A94D42">
              <w:rPr>
                <w:rFonts w:ascii="Arial Narrow" w:eastAsia="Calibri" w:hAnsi="Arial Narrow" w:cs="Calibri"/>
                <w:bCs/>
                <w:sz w:val="24"/>
                <w:szCs w:val="24"/>
              </w:rPr>
              <w:t xml:space="preserve"> Fortalecer la coordinación interinstitucional para asegurar uniformidad, integralidad, eficacia, eficiencia, calidad y calidez en la atención.</w:t>
            </w:r>
          </w:p>
          <w:p w:rsidR="005B726F" w:rsidRPr="006B34B9" w:rsidRDefault="005B726F" w:rsidP="006B34B9">
            <w:pPr>
              <w:jc w:val="both"/>
              <w:rPr>
                <w:rFonts w:ascii="Arial Narrow" w:eastAsia="Calibri" w:hAnsi="Arial Narrow" w:cs="Calibri"/>
                <w:b/>
                <w:bCs/>
              </w:rPr>
            </w:pPr>
          </w:p>
        </w:tc>
      </w:tr>
      <w:tr w:rsidR="005B726F" w:rsidTr="007B6DDE">
        <w:tc>
          <w:tcPr>
            <w:tcW w:w="10031" w:type="dxa"/>
            <w:shd w:val="clear" w:color="auto" w:fill="auto"/>
          </w:tcPr>
          <w:p w:rsidR="005B726F" w:rsidRPr="00A94D42" w:rsidRDefault="005B726F" w:rsidP="006B34B9">
            <w:pPr>
              <w:jc w:val="both"/>
              <w:rPr>
                <w:rFonts w:ascii="Arial Narrow" w:eastAsia="Calibri" w:hAnsi="Arial Narrow" w:cs="Calibri"/>
                <w:b/>
                <w:sz w:val="24"/>
                <w:szCs w:val="24"/>
              </w:rPr>
            </w:pPr>
            <w:r w:rsidRPr="00A94D42">
              <w:rPr>
                <w:rFonts w:ascii="Arial Narrow" w:eastAsia="Calibri" w:hAnsi="Arial Narrow" w:cs="Calibri"/>
                <w:b/>
                <w:sz w:val="24"/>
                <w:szCs w:val="24"/>
              </w:rPr>
              <w:t>4.1 Supervisar la aplicación del Modelo Único de Atención en todas las instancias públicas, privadas y civiles que atienden a mujeres en situación de violencia.</w:t>
            </w:r>
          </w:p>
          <w:p w:rsidR="005B726F" w:rsidRPr="00A94D42" w:rsidRDefault="005B726F" w:rsidP="006B34B9">
            <w:pPr>
              <w:jc w:val="both"/>
              <w:rPr>
                <w:rFonts w:ascii="Arial Narrow" w:eastAsia="Calibri" w:hAnsi="Arial Narrow" w:cs="Calibri"/>
                <w:b/>
                <w:sz w:val="24"/>
                <w:szCs w:val="24"/>
              </w:rPr>
            </w:pPr>
          </w:p>
          <w:p w:rsidR="005B726F" w:rsidRPr="00A94D42" w:rsidRDefault="005B726F" w:rsidP="006B34B9">
            <w:pPr>
              <w:jc w:val="both"/>
              <w:rPr>
                <w:rFonts w:ascii="Arial Narrow" w:eastAsia="Calibri" w:hAnsi="Arial Narrow" w:cs="Calibri"/>
                <w:b/>
                <w:sz w:val="24"/>
                <w:szCs w:val="24"/>
              </w:rPr>
            </w:pPr>
            <w:r w:rsidRPr="00A94D42">
              <w:rPr>
                <w:rFonts w:ascii="Arial Narrow" w:eastAsia="Calibri" w:hAnsi="Arial Narrow" w:cs="Calibri"/>
                <w:b/>
                <w:sz w:val="24"/>
                <w:szCs w:val="24"/>
              </w:rPr>
              <w:t>4.2 Diseñar materiales de apoyo para la correcta aplicación del Modelo Único de Atención y los protocolos de atención.</w:t>
            </w:r>
          </w:p>
          <w:p w:rsidR="005B726F" w:rsidRPr="00A94D42" w:rsidRDefault="005B726F" w:rsidP="006B34B9">
            <w:pPr>
              <w:jc w:val="both"/>
              <w:rPr>
                <w:rFonts w:ascii="Arial Narrow" w:eastAsia="Calibri" w:hAnsi="Arial Narrow" w:cs="Calibri"/>
                <w:b/>
                <w:sz w:val="24"/>
                <w:szCs w:val="24"/>
              </w:rPr>
            </w:pPr>
          </w:p>
          <w:p w:rsidR="005B726F" w:rsidRPr="00A94D42" w:rsidRDefault="005B726F" w:rsidP="006B34B9">
            <w:pPr>
              <w:jc w:val="both"/>
              <w:rPr>
                <w:rFonts w:ascii="Arial Narrow" w:eastAsia="Calibri" w:hAnsi="Arial Narrow" w:cs="Calibri"/>
                <w:b/>
                <w:bCs/>
                <w:sz w:val="24"/>
                <w:szCs w:val="24"/>
                <w:lang w:eastAsia="es-ES"/>
              </w:rPr>
            </w:pPr>
            <w:r w:rsidRPr="00A94D42">
              <w:rPr>
                <w:rFonts w:ascii="Arial Narrow" w:eastAsia="Calibri" w:hAnsi="Arial Narrow" w:cs="Calibri"/>
                <w:b/>
                <w:sz w:val="24"/>
                <w:szCs w:val="24"/>
              </w:rPr>
              <w:t xml:space="preserve">4.3 </w:t>
            </w:r>
            <w:r w:rsidRPr="00A94D42">
              <w:rPr>
                <w:rFonts w:ascii="Arial Narrow" w:eastAsia="Calibri" w:hAnsi="Arial Narrow" w:cs="Calibri"/>
                <w:b/>
                <w:bCs/>
                <w:sz w:val="24"/>
                <w:szCs w:val="24"/>
                <w:lang w:eastAsia="es-ES"/>
              </w:rPr>
              <w:t>Fortalecer los sistemas de referencia y contra referencia para dar seguimiento puntual a cada caso identificado.</w:t>
            </w:r>
          </w:p>
          <w:p w:rsidR="005B726F" w:rsidRPr="00A94D42" w:rsidRDefault="005B726F" w:rsidP="006B34B9">
            <w:pPr>
              <w:jc w:val="both"/>
              <w:rPr>
                <w:rFonts w:ascii="Arial Narrow" w:eastAsia="Calibri" w:hAnsi="Arial Narrow" w:cs="Calibri"/>
                <w:b/>
                <w:bCs/>
                <w:sz w:val="24"/>
                <w:szCs w:val="24"/>
                <w:lang w:eastAsia="es-ES"/>
              </w:rPr>
            </w:pPr>
          </w:p>
          <w:p w:rsidR="005B726F" w:rsidRDefault="005B726F" w:rsidP="006B34B9">
            <w:pPr>
              <w:jc w:val="both"/>
              <w:rPr>
                <w:rFonts w:ascii="Arial Narrow" w:eastAsia="Calibri" w:hAnsi="Arial Narrow" w:cs="Calibri"/>
                <w:b/>
                <w:bCs/>
                <w:sz w:val="24"/>
                <w:szCs w:val="24"/>
                <w:lang w:eastAsia="es-ES"/>
              </w:rPr>
            </w:pPr>
            <w:r w:rsidRPr="00A94D42">
              <w:rPr>
                <w:rFonts w:ascii="Arial Narrow" w:eastAsia="Calibri" w:hAnsi="Arial Narrow" w:cs="Calibri"/>
                <w:b/>
                <w:bCs/>
                <w:sz w:val="24"/>
                <w:szCs w:val="24"/>
                <w:lang w:eastAsia="es-ES"/>
              </w:rPr>
              <w:t xml:space="preserve">4.4 Crear espacios adecuados al interior de las instituciones para la recepción y canalización de las víctimas de violencia.  </w:t>
            </w:r>
          </w:p>
          <w:p w:rsidR="00F91460" w:rsidRDefault="00F91460" w:rsidP="006B34B9">
            <w:pPr>
              <w:jc w:val="both"/>
              <w:rPr>
                <w:rFonts w:ascii="Arial Narrow" w:eastAsia="Calibri" w:hAnsi="Arial Narrow" w:cs="Calibri"/>
                <w:b/>
                <w:bCs/>
                <w:sz w:val="24"/>
                <w:szCs w:val="24"/>
                <w:lang w:eastAsia="es-ES"/>
              </w:rPr>
            </w:pPr>
          </w:p>
          <w:p w:rsidR="009D3333" w:rsidRDefault="00F91460" w:rsidP="006B34B9">
            <w:pPr>
              <w:jc w:val="both"/>
              <w:rPr>
                <w:rFonts w:ascii="Arial Narrow" w:hAnsi="Arial Narrow"/>
                <w:b/>
                <w:color w:val="FF0000"/>
              </w:rPr>
            </w:pPr>
            <w:r w:rsidRPr="00581A99">
              <w:rPr>
                <w:rFonts w:ascii="Arial Narrow" w:eastAsia="Calibri" w:hAnsi="Arial Narrow" w:cs="Arial"/>
                <w:b/>
                <w:color w:val="FF0000"/>
                <w:sz w:val="24"/>
                <w:szCs w:val="24"/>
              </w:rPr>
              <w:t>A</w:t>
            </w:r>
            <w:r w:rsidRPr="00581A99">
              <w:rPr>
                <w:rFonts w:ascii="Arial Narrow" w:hAnsi="Arial Narrow" w:cs="Arial"/>
                <w:b/>
                <w:color w:val="FF0000"/>
                <w:sz w:val="24"/>
                <w:szCs w:val="24"/>
              </w:rPr>
              <w:t>cciones</w:t>
            </w:r>
            <w:r w:rsidRPr="00581A99">
              <w:rPr>
                <w:rFonts w:ascii="Arial Narrow" w:eastAsia="Calibri" w:hAnsi="Arial Narrow" w:cs="Arial"/>
                <w:b/>
                <w:color w:val="FF0000"/>
                <w:sz w:val="24"/>
                <w:szCs w:val="24"/>
              </w:rPr>
              <w:t xml:space="preserve"> R</w:t>
            </w:r>
            <w:r w:rsidRPr="00581A99">
              <w:rPr>
                <w:rFonts w:ascii="Arial Narrow" w:hAnsi="Arial Narrow" w:cs="Arial"/>
                <w:b/>
                <w:color w:val="FF0000"/>
                <w:sz w:val="24"/>
                <w:szCs w:val="24"/>
              </w:rPr>
              <w:t xml:space="preserve">eales de la </w:t>
            </w:r>
            <w:r w:rsidRPr="00581A99">
              <w:rPr>
                <w:rFonts w:ascii="Arial Narrow" w:hAnsi="Arial Narrow"/>
                <w:b/>
                <w:color w:val="FF0000"/>
                <w:sz w:val="24"/>
                <w:szCs w:val="24"/>
              </w:rPr>
              <w:t>PGJDF:</w:t>
            </w:r>
            <w:r>
              <w:rPr>
                <w:rFonts w:ascii="Arial Narrow" w:hAnsi="Arial Narrow"/>
                <w:b/>
                <w:color w:val="FF0000"/>
              </w:rPr>
              <w:t xml:space="preserve"> </w:t>
            </w:r>
            <w:r w:rsidRPr="00F91460">
              <w:rPr>
                <w:rFonts w:ascii="Arial Narrow" w:eastAsia="Calibri" w:hAnsi="Arial Narrow" w:cs="Arial"/>
                <w:color w:val="FF0000"/>
                <w:lang w:eastAsia="es-MX"/>
              </w:rPr>
              <w:t>La Procuraduría General de Justicia del Distrito Federal cuenta actualmente con áreas de espera cuyas condiciones promueven la seguridad y confianza de los denunciantes, víctimas, ofendidos y testigos de cargo durante su estancia en las Coordinaciones Territoriales de Seguridad Pública y Procuración de Justicia. (Acuerdo A/007/03)</w:t>
            </w:r>
            <w:r>
              <w:rPr>
                <w:rFonts w:ascii="Arial Narrow" w:hAnsi="Arial Narrow" w:cs="Arial"/>
                <w:color w:val="FF0000"/>
                <w:lang w:eastAsia="es-MX"/>
              </w:rPr>
              <w:t>.</w:t>
            </w:r>
          </w:p>
          <w:p w:rsidR="00F91460" w:rsidRDefault="00F91460" w:rsidP="006B34B9">
            <w:pPr>
              <w:jc w:val="both"/>
              <w:rPr>
                <w:rFonts w:ascii="Arial Narrow" w:eastAsia="Calibri" w:hAnsi="Arial Narrow" w:cs="Calibri"/>
                <w:b/>
                <w:bCs/>
                <w:sz w:val="24"/>
                <w:szCs w:val="24"/>
                <w:lang w:eastAsia="es-ES"/>
              </w:rPr>
            </w:pPr>
          </w:p>
          <w:p w:rsidR="009D3333" w:rsidRPr="009D3333" w:rsidRDefault="009D3333" w:rsidP="006B34B9">
            <w:pPr>
              <w:jc w:val="both"/>
              <w:rPr>
                <w:rFonts w:ascii="Arial Narrow" w:eastAsia="Calibri" w:hAnsi="Arial Narrow" w:cs="Calibri"/>
                <w:color w:val="FF0000"/>
              </w:rPr>
            </w:pPr>
            <w:r w:rsidRPr="00581A99">
              <w:rPr>
                <w:rFonts w:ascii="Arial Narrow" w:eastAsia="Times New Roman" w:hAnsi="Arial Narrow" w:cs="Arial"/>
                <w:b/>
                <w:bCs/>
                <w:color w:val="FF0000"/>
                <w:sz w:val="24"/>
                <w:szCs w:val="24"/>
                <w:lang w:eastAsia="es-MX"/>
              </w:rPr>
              <w:t>Aportación de CEJUR:</w:t>
            </w:r>
            <w:r w:rsidRPr="009D3333">
              <w:rPr>
                <w:rFonts w:ascii="Arial Narrow" w:eastAsia="Times New Roman" w:hAnsi="Arial Narrow" w:cs="Arial"/>
                <w:b/>
                <w:bCs/>
                <w:color w:val="FF0000"/>
                <w:lang w:eastAsia="es-MX"/>
              </w:rPr>
              <w:t xml:space="preserve"> </w:t>
            </w:r>
            <w:r w:rsidRPr="009D3333">
              <w:rPr>
                <w:rFonts w:ascii="Arial Narrow" w:eastAsia="Calibri" w:hAnsi="Arial Narrow" w:cs="Calibri"/>
                <w:color w:val="FF0000"/>
              </w:rPr>
              <w:t>En la Consejería ya se están llevando a cabo acciones para dar cumplimiento a la recepción y canalización de las mujeres víctimas de violencia. Sirva el Anexo 1, para precisar mayores datos.</w:t>
            </w:r>
          </w:p>
          <w:p w:rsidR="009D3333" w:rsidRDefault="009D3333" w:rsidP="006B34B9">
            <w:pPr>
              <w:jc w:val="both"/>
              <w:rPr>
                <w:rFonts w:ascii="Arial Narrow" w:eastAsia="Calibri" w:hAnsi="Arial Narrow" w:cs="Calibri"/>
                <w:b/>
                <w:bCs/>
                <w:sz w:val="24"/>
                <w:szCs w:val="24"/>
                <w:lang w:eastAsia="es-ES"/>
              </w:rPr>
            </w:pPr>
          </w:p>
          <w:p w:rsidR="00A94D42" w:rsidRPr="00A94D42" w:rsidRDefault="00A94D42" w:rsidP="00A94D42">
            <w:pPr>
              <w:rPr>
                <w:rFonts w:ascii="Arial Narrow" w:eastAsia="Calibri" w:hAnsi="Arial Narrow" w:cs="Calibri"/>
                <w:b/>
                <w:bCs/>
                <w:color w:val="FF0000"/>
                <w:lang w:eastAsia="es-ES"/>
              </w:rPr>
            </w:pPr>
            <w:r w:rsidRPr="00581A99">
              <w:rPr>
                <w:rFonts w:ascii="Arial Narrow" w:hAnsi="Arial Narrow"/>
                <w:b/>
                <w:color w:val="FF0000"/>
                <w:sz w:val="24"/>
                <w:szCs w:val="24"/>
              </w:rPr>
              <w:t>Aportación de la Coordinación del Sistema de Unidades InmujeresDF:</w:t>
            </w:r>
            <w:r w:rsidRPr="00A94D42">
              <w:rPr>
                <w:rFonts w:ascii="Arial Narrow" w:hAnsi="Arial Narrow"/>
                <w:b/>
                <w:color w:val="FF0000"/>
              </w:rPr>
              <w:t xml:space="preserve"> PROPUESTA DE ACCIONES. </w:t>
            </w:r>
            <w:r w:rsidRPr="00A94D42">
              <w:rPr>
                <w:rFonts w:ascii="Arial Narrow" w:hAnsi="Arial Narrow"/>
                <w:color w:val="FF0000"/>
              </w:rPr>
              <w:t xml:space="preserve">Mantenimiento físico de las instalaciones de las 16 Unidades del Inmujeres-DF. </w:t>
            </w:r>
            <w:r w:rsidRPr="00A94D42">
              <w:rPr>
                <w:rFonts w:ascii="Arial Narrow" w:hAnsi="Arial Narrow"/>
                <w:b/>
                <w:color w:val="FF0000"/>
              </w:rPr>
              <w:t>FUNDAMENTO LEGAL.</w:t>
            </w:r>
            <w:r w:rsidRPr="00A94D42">
              <w:rPr>
                <w:rFonts w:ascii="Arial Narrow" w:hAnsi="Arial Narrow"/>
                <w:color w:val="FF0000"/>
              </w:rPr>
              <w:t xml:space="preserve"> Ley del Instituto de las Mujeres del Distrito Federal. Artículo 4, LAMVLV art. 16 fracc. IV</w:t>
            </w:r>
            <w:r>
              <w:rPr>
                <w:rFonts w:ascii="Arial Narrow" w:hAnsi="Arial Narrow"/>
                <w:color w:val="FF0000"/>
              </w:rPr>
              <w:t>.</w:t>
            </w:r>
          </w:p>
          <w:p w:rsidR="005B726F" w:rsidRPr="00A94D42" w:rsidRDefault="005B726F" w:rsidP="006B34B9">
            <w:pPr>
              <w:jc w:val="both"/>
              <w:rPr>
                <w:rFonts w:ascii="Arial Narrow" w:eastAsia="Calibri" w:hAnsi="Arial Narrow" w:cs="Calibri"/>
                <w:b/>
                <w:bCs/>
                <w:sz w:val="24"/>
                <w:szCs w:val="24"/>
                <w:lang w:eastAsia="es-ES"/>
              </w:rPr>
            </w:pPr>
          </w:p>
          <w:p w:rsidR="005B726F" w:rsidRDefault="005B726F" w:rsidP="005B726F">
            <w:pPr>
              <w:jc w:val="both"/>
              <w:rPr>
                <w:rFonts w:ascii="Arial Narrow" w:eastAsia="Calibri" w:hAnsi="Arial Narrow" w:cs="Calibri"/>
                <w:b/>
                <w:bCs/>
                <w:sz w:val="24"/>
                <w:szCs w:val="24"/>
                <w:lang w:eastAsia="es-ES"/>
              </w:rPr>
            </w:pPr>
            <w:r w:rsidRPr="00A94D42">
              <w:rPr>
                <w:rFonts w:ascii="Arial Narrow" w:eastAsia="Calibri" w:hAnsi="Arial Narrow" w:cs="Calibri"/>
                <w:b/>
                <w:bCs/>
                <w:sz w:val="24"/>
                <w:szCs w:val="24"/>
                <w:lang w:eastAsia="es-ES"/>
              </w:rPr>
              <w:t>4.5 Establecer protocolos que optimicen la atención a víctimas de violencia en todas las instancias con atribuciones en la materia.</w:t>
            </w:r>
          </w:p>
          <w:p w:rsidR="00F91460" w:rsidRDefault="00F91460" w:rsidP="005B726F">
            <w:pPr>
              <w:jc w:val="both"/>
              <w:rPr>
                <w:rFonts w:ascii="Arial Narrow" w:eastAsia="Calibri" w:hAnsi="Arial Narrow" w:cs="Calibri"/>
                <w:b/>
                <w:bCs/>
                <w:sz w:val="24"/>
                <w:szCs w:val="24"/>
                <w:lang w:eastAsia="es-ES"/>
              </w:rPr>
            </w:pPr>
          </w:p>
          <w:p w:rsidR="00F91460" w:rsidRPr="00F91460" w:rsidRDefault="00F91460" w:rsidP="005B726F">
            <w:pPr>
              <w:jc w:val="both"/>
              <w:rPr>
                <w:rFonts w:ascii="Arial Narrow" w:eastAsia="Calibri" w:hAnsi="Arial Narrow" w:cs="Calibri"/>
                <w:b/>
                <w:bCs/>
                <w:color w:val="FF0000"/>
                <w:lang w:eastAsia="es-ES"/>
              </w:rPr>
            </w:pPr>
            <w:r w:rsidRPr="00581A99">
              <w:rPr>
                <w:rFonts w:ascii="Arial Narrow" w:eastAsia="Calibri" w:hAnsi="Arial Narrow" w:cs="Arial"/>
                <w:b/>
                <w:color w:val="FF0000"/>
                <w:sz w:val="24"/>
                <w:szCs w:val="24"/>
              </w:rPr>
              <w:t>A</w:t>
            </w:r>
            <w:r w:rsidRPr="00581A99">
              <w:rPr>
                <w:rFonts w:ascii="Arial Narrow" w:hAnsi="Arial Narrow" w:cs="Arial"/>
                <w:b/>
                <w:color w:val="FF0000"/>
                <w:sz w:val="24"/>
                <w:szCs w:val="24"/>
              </w:rPr>
              <w:t>cciones</w:t>
            </w:r>
            <w:r w:rsidRPr="00581A99">
              <w:rPr>
                <w:rFonts w:ascii="Arial Narrow" w:eastAsia="Calibri" w:hAnsi="Arial Narrow" w:cs="Arial"/>
                <w:b/>
                <w:color w:val="FF0000"/>
                <w:sz w:val="24"/>
                <w:szCs w:val="24"/>
              </w:rPr>
              <w:t xml:space="preserve"> R</w:t>
            </w:r>
            <w:r w:rsidRPr="00581A99">
              <w:rPr>
                <w:rFonts w:ascii="Arial Narrow" w:hAnsi="Arial Narrow" w:cs="Arial"/>
                <w:b/>
                <w:color w:val="FF0000"/>
                <w:sz w:val="24"/>
                <w:szCs w:val="24"/>
              </w:rPr>
              <w:t xml:space="preserve">eales de la </w:t>
            </w:r>
            <w:r w:rsidRPr="00581A99">
              <w:rPr>
                <w:rFonts w:ascii="Arial Narrow" w:hAnsi="Arial Narrow"/>
                <w:b/>
                <w:color w:val="FF0000"/>
                <w:sz w:val="24"/>
                <w:szCs w:val="24"/>
              </w:rPr>
              <w:t xml:space="preserve">PGJDF: </w:t>
            </w:r>
            <w:r w:rsidRPr="00F91460">
              <w:rPr>
                <w:rFonts w:ascii="Arial Narrow" w:eastAsia="Calibri" w:hAnsi="Arial Narrow" w:cs="Arial"/>
                <w:color w:val="FF0000"/>
              </w:rPr>
              <w:t xml:space="preserve">Actualmente hay un proyecto denominado: “PROTOCOLO DE ATENCIÓN A LOS USUARIOS DE LA PROCURADURÍA GENERAL DE JUSTICIA DEL DISTRITO FEDERAL, POR EL PERSONAL DE LOS </w:t>
            </w:r>
            <w:r w:rsidRPr="00F91460">
              <w:rPr>
                <w:rFonts w:ascii="Arial Narrow" w:eastAsia="Calibri" w:hAnsi="Arial Narrow" w:cs="Arial"/>
                <w:color w:val="FF0000"/>
              </w:rPr>
              <w:lastRenderedPageBreak/>
              <w:t>MÓDULOS DE ATENCIÓN OPORTUNA”, mismo en el que se establecen atribuciones específicas al Asesor Jurídico.</w:t>
            </w:r>
          </w:p>
          <w:p w:rsidR="009D3333" w:rsidRDefault="009D3333" w:rsidP="005B726F">
            <w:pPr>
              <w:jc w:val="both"/>
              <w:rPr>
                <w:rFonts w:ascii="Arial Narrow" w:eastAsia="Calibri" w:hAnsi="Arial Narrow" w:cs="Calibri"/>
                <w:b/>
                <w:bCs/>
                <w:sz w:val="24"/>
                <w:szCs w:val="24"/>
                <w:lang w:eastAsia="es-ES"/>
              </w:rPr>
            </w:pPr>
          </w:p>
          <w:p w:rsidR="009D3333" w:rsidRPr="009D3333" w:rsidRDefault="009D3333" w:rsidP="005B726F">
            <w:pPr>
              <w:jc w:val="both"/>
              <w:rPr>
                <w:rFonts w:ascii="Arial Narrow" w:eastAsia="Calibri" w:hAnsi="Arial Narrow" w:cs="Calibri"/>
                <w:b/>
                <w:bCs/>
                <w:color w:val="FF0000"/>
                <w:lang w:eastAsia="es-ES"/>
              </w:rPr>
            </w:pPr>
            <w:r w:rsidRPr="00581A99">
              <w:rPr>
                <w:rFonts w:ascii="Arial Narrow" w:eastAsia="Times New Roman" w:hAnsi="Arial Narrow" w:cs="Arial"/>
                <w:b/>
                <w:bCs/>
                <w:color w:val="FF0000"/>
                <w:sz w:val="24"/>
                <w:szCs w:val="24"/>
                <w:lang w:eastAsia="es-MX"/>
              </w:rPr>
              <w:t>Aportación de CEJUR:</w:t>
            </w:r>
            <w:r w:rsidRPr="009D3333">
              <w:rPr>
                <w:rFonts w:ascii="Arial Narrow" w:eastAsia="Times New Roman" w:hAnsi="Arial Narrow" w:cs="Arial"/>
                <w:b/>
                <w:bCs/>
                <w:color w:val="FF0000"/>
                <w:lang w:eastAsia="es-MX"/>
              </w:rPr>
              <w:t xml:space="preserve"> </w:t>
            </w:r>
            <w:r w:rsidRPr="009D3333">
              <w:rPr>
                <w:rFonts w:ascii="Arial Narrow" w:eastAsia="Calibri" w:hAnsi="Arial Narrow" w:cs="Calibri"/>
                <w:color w:val="FF0000"/>
              </w:rPr>
              <w:t>En la Consejería ya se están llevando a cabo acciones para dar cumplimiento al establecimiento de protocolos para las mujeres víctimas de violencia. Sirva el Anexo 1, para precisar mayores datos.</w:t>
            </w:r>
          </w:p>
          <w:p w:rsidR="004A64E9" w:rsidRPr="009D3333" w:rsidRDefault="004A64E9" w:rsidP="005B726F">
            <w:pPr>
              <w:jc w:val="both"/>
              <w:rPr>
                <w:rFonts w:ascii="Arial Narrow" w:eastAsia="Calibri" w:hAnsi="Arial Narrow" w:cs="Calibri"/>
                <w:b/>
                <w:bCs/>
                <w:lang w:eastAsia="es-ES"/>
              </w:rPr>
            </w:pPr>
          </w:p>
          <w:p w:rsidR="004A64E9" w:rsidRDefault="004A64E9" w:rsidP="004A64E9">
            <w:pPr>
              <w:jc w:val="both"/>
              <w:rPr>
                <w:rFonts w:ascii="Arial Narrow" w:hAnsi="Arial Narrow"/>
                <w:color w:val="FF0000"/>
              </w:rPr>
            </w:pPr>
            <w:r w:rsidRPr="00581A99">
              <w:rPr>
                <w:rFonts w:ascii="Arial Narrow" w:hAnsi="Arial Narrow"/>
                <w:b/>
                <w:color w:val="FF0000"/>
                <w:sz w:val="24"/>
                <w:szCs w:val="24"/>
              </w:rPr>
              <w:t>Aportación de la Coordinación del Sistema de Unidades InmujeresDF:</w:t>
            </w:r>
            <w:r w:rsidRPr="004A64E9">
              <w:rPr>
                <w:rFonts w:ascii="Arial Narrow" w:hAnsi="Arial Narrow"/>
                <w:b/>
                <w:color w:val="FF0000"/>
              </w:rPr>
              <w:t xml:space="preserve"> PROPUESTA DE ACCIONES.</w:t>
            </w:r>
            <w:r w:rsidRPr="004A64E9">
              <w:rPr>
                <w:rFonts w:ascii="Arial Narrow" w:hAnsi="Arial Narrow"/>
                <w:color w:val="FF0000"/>
              </w:rPr>
              <w:t xml:space="preserve"> Participar y aportar interinstitucionalmente elementos de acuerdo a las atribuciones y servicios que se brindan desde esta dirección. </w:t>
            </w:r>
            <w:r w:rsidRPr="004A64E9">
              <w:rPr>
                <w:rFonts w:ascii="Arial Narrow" w:hAnsi="Arial Narrow"/>
                <w:b/>
                <w:color w:val="FF0000"/>
              </w:rPr>
              <w:t xml:space="preserve">FUNDAMENTO LEGAL. </w:t>
            </w:r>
            <w:r w:rsidRPr="004A64E9">
              <w:rPr>
                <w:rFonts w:ascii="Arial Narrow" w:hAnsi="Arial Narrow"/>
                <w:color w:val="FF0000"/>
              </w:rPr>
              <w:t>Ley del Instituto de las Mujeres del Distrito Federal. Artículo 4, LAMVLV art. 16 fracc. IV</w:t>
            </w:r>
            <w:r w:rsidR="00545CCD">
              <w:rPr>
                <w:rFonts w:ascii="Arial Narrow" w:hAnsi="Arial Narrow"/>
                <w:color w:val="FF0000"/>
              </w:rPr>
              <w:t>.</w:t>
            </w:r>
          </w:p>
          <w:p w:rsidR="00545CCD" w:rsidRDefault="00545CCD" w:rsidP="004A64E9">
            <w:pPr>
              <w:jc w:val="both"/>
              <w:rPr>
                <w:rFonts w:ascii="Arial Narrow" w:hAnsi="Arial Narrow"/>
                <w:color w:val="FF0000"/>
              </w:rPr>
            </w:pPr>
          </w:p>
          <w:p w:rsidR="00545CCD" w:rsidRPr="004A64E9" w:rsidRDefault="00545CCD" w:rsidP="00545CCD">
            <w:pPr>
              <w:pStyle w:val="Textocomentario"/>
              <w:jc w:val="both"/>
              <w:rPr>
                <w:rFonts w:ascii="Arial Narrow" w:hAnsi="Arial Narrow"/>
                <w:color w:val="FF0000"/>
                <w:sz w:val="22"/>
                <w:szCs w:val="22"/>
              </w:rPr>
            </w:pPr>
            <w:r w:rsidRPr="00581A99">
              <w:rPr>
                <w:rFonts w:ascii="Arial Narrow" w:hAnsi="Arial Narrow"/>
                <w:b/>
                <w:color w:val="FF0000"/>
                <w:sz w:val="24"/>
                <w:szCs w:val="24"/>
              </w:rPr>
              <w:t>Aportación de SSP-DF:</w:t>
            </w:r>
            <w:r w:rsidRPr="00545CCD">
              <w:rPr>
                <w:rFonts w:ascii="Arial Narrow" w:hAnsi="Arial Narrow"/>
                <w:b/>
                <w:color w:val="FF0000"/>
                <w:sz w:val="22"/>
                <w:szCs w:val="22"/>
              </w:rPr>
              <w:t xml:space="preserve"> </w:t>
            </w:r>
            <w:r w:rsidRPr="00545CCD">
              <w:rPr>
                <w:rFonts w:ascii="Arial Narrow" w:hAnsi="Arial Narrow"/>
                <w:color w:val="FF0000"/>
                <w:sz w:val="22"/>
                <w:szCs w:val="22"/>
              </w:rPr>
              <w:t>Me parece que sería redundante considerando el contemplado en la acción 2.1 y más y el MUA establece ya los criterios y principios para la atención a mujeres víctimas de violencia. El riesgo es que luego se crean muchos protocolos que en lugar de abonar algo sino observan las disposiciones ya existentes generan confusión y hasta contradicciones.</w:t>
            </w:r>
          </w:p>
          <w:p w:rsidR="004A64E9" w:rsidRPr="006B34B9" w:rsidRDefault="004A64E9" w:rsidP="005B726F">
            <w:pPr>
              <w:jc w:val="both"/>
              <w:rPr>
                <w:rFonts w:ascii="Arial Narrow" w:eastAsia="Calibri" w:hAnsi="Arial Narrow" w:cs="Calibri"/>
                <w:b/>
              </w:rPr>
            </w:pPr>
          </w:p>
        </w:tc>
      </w:tr>
      <w:tr w:rsidR="005B726F" w:rsidTr="0019684F">
        <w:tc>
          <w:tcPr>
            <w:tcW w:w="10031" w:type="dxa"/>
            <w:shd w:val="clear" w:color="auto" w:fill="auto"/>
          </w:tcPr>
          <w:p w:rsidR="00EA72B6" w:rsidRDefault="00EA72B6" w:rsidP="005B726F">
            <w:pPr>
              <w:tabs>
                <w:tab w:val="left" w:pos="709"/>
              </w:tabs>
              <w:jc w:val="both"/>
              <w:rPr>
                <w:rFonts w:ascii="Arial Narrow" w:eastAsia="Calibri" w:hAnsi="Arial Narrow" w:cs="Calibri"/>
                <w:b/>
                <w:bCs/>
                <w:sz w:val="24"/>
                <w:szCs w:val="24"/>
              </w:rPr>
            </w:pPr>
          </w:p>
          <w:p w:rsidR="005B726F" w:rsidRPr="00A94D42" w:rsidRDefault="005B726F" w:rsidP="005B726F">
            <w:pPr>
              <w:tabs>
                <w:tab w:val="left" w:pos="709"/>
              </w:tabs>
              <w:jc w:val="both"/>
              <w:rPr>
                <w:rFonts w:ascii="Arial Narrow" w:eastAsia="Calibri" w:hAnsi="Arial Narrow" w:cs="Calibri"/>
                <w:bCs/>
                <w:sz w:val="24"/>
                <w:szCs w:val="24"/>
              </w:rPr>
            </w:pPr>
            <w:r w:rsidRPr="00A94D42">
              <w:rPr>
                <w:rFonts w:ascii="Arial Narrow" w:eastAsia="Calibri" w:hAnsi="Arial Narrow" w:cs="Calibri"/>
                <w:b/>
                <w:bCs/>
                <w:sz w:val="24"/>
                <w:szCs w:val="24"/>
              </w:rPr>
              <w:t>Línea programática 5.</w:t>
            </w:r>
            <w:r w:rsidRPr="00A94D42">
              <w:rPr>
                <w:rFonts w:ascii="Arial Narrow" w:eastAsia="Calibri" w:hAnsi="Arial Narrow" w:cs="Calibri"/>
                <w:bCs/>
                <w:sz w:val="24"/>
                <w:szCs w:val="24"/>
              </w:rPr>
              <w:t xml:space="preserve"> Ampliar la cobertura y calidad de los servicios de reeducación y reinserción de las personas agresoras. </w:t>
            </w:r>
          </w:p>
          <w:p w:rsidR="005B726F" w:rsidRPr="006B34B9" w:rsidRDefault="005B726F" w:rsidP="006B34B9">
            <w:pPr>
              <w:tabs>
                <w:tab w:val="left" w:pos="709"/>
              </w:tabs>
              <w:jc w:val="both"/>
              <w:rPr>
                <w:rFonts w:ascii="Arial Narrow" w:eastAsia="Calibri" w:hAnsi="Arial Narrow" w:cs="Calibri"/>
                <w:b/>
                <w:bCs/>
              </w:rPr>
            </w:pPr>
          </w:p>
        </w:tc>
      </w:tr>
      <w:tr w:rsidR="005B726F" w:rsidTr="000A25A9">
        <w:tc>
          <w:tcPr>
            <w:tcW w:w="10031" w:type="dxa"/>
            <w:shd w:val="clear" w:color="auto" w:fill="auto"/>
          </w:tcPr>
          <w:p w:rsidR="005B726F" w:rsidRDefault="005B726F" w:rsidP="006B34B9">
            <w:pPr>
              <w:jc w:val="both"/>
              <w:rPr>
                <w:rFonts w:ascii="Arial Narrow" w:eastAsia="Calibri" w:hAnsi="Arial Narrow" w:cs="Calibri"/>
                <w:b/>
                <w:sz w:val="24"/>
                <w:szCs w:val="24"/>
              </w:rPr>
            </w:pPr>
            <w:r>
              <w:br w:type="page"/>
            </w:r>
            <w:r w:rsidRPr="00A94D42">
              <w:rPr>
                <w:rFonts w:ascii="Arial Narrow" w:eastAsia="Calibri" w:hAnsi="Arial Narrow" w:cs="Calibri"/>
                <w:b/>
                <w:sz w:val="24"/>
                <w:szCs w:val="24"/>
              </w:rPr>
              <w:t>5.1 Impulsar la creación de centros de reeducación y reinserción para personas agresoras en todas las Delegaciones.</w:t>
            </w:r>
          </w:p>
          <w:p w:rsidR="00EA72B6" w:rsidRDefault="00EA72B6" w:rsidP="006B34B9">
            <w:pPr>
              <w:jc w:val="both"/>
              <w:rPr>
                <w:rFonts w:ascii="Arial Narrow" w:eastAsia="Calibri" w:hAnsi="Arial Narrow" w:cs="Calibri"/>
                <w:b/>
                <w:sz w:val="24"/>
                <w:szCs w:val="24"/>
              </w:rPr>
            </w:pPr>
          </w:p>
          <w:p w:rsidR="00EA72B6" w:rsidRPr="00EA72B6" w:rsidRDefault="00EA72B6" w:rsidP="006B34B9">
            <w:pPr>
              <w:jc w:val="both"/>
              <w:rPr>
                <w:rFonts w:ascii="Arial Narrow" w:eastAsia="Calibri" w:hAnsi="Arial Narrow" w:cs="Calibri"/>
                <w:b/>
                <w:color w:val="FF0000"/>
                <w:sz w:val="24"/>
                <w:szCs w:val="24"/>
              </w:rPr>
            </w:pPr>
            <w:r w:rsidRPr="00581A99">
              <w:rPr>
                <w:rFonts w:ascii="Arial Narrow" w:hAnsi="Arial Narrow"/>
                <w:b/>
                <w:color w:val="FF0000"/>
                <w:sz w:val="24"/>
                <w:szCs w:val="24"/>
              </w:rPr>
              <w:t>Aportación de SEDESA:</w:t>
            </w:r>
            <w:r w:rsidRPr="00EA72B6">
              <w:rPr>
                <w:rFonts w:ascii="Arial Narrow" w:hAnsi="Arial Narrow"/>
                <w:b/>
                <w:color w:val="FF0000"/>
              </w:rPr>
              <w:t xml:space="preserve"> </w:t>
            </w:r>
            <w:r w:rsidRPr="00EA72B6">
              <w:rPr>
                <w:rFonts w:ascii="Arial Narrow" w:hAnsi="Arial Narrow"/>
                <w:color w:val="FF0000"/>
              </w:rPr>
              <w:t>De acuerdo con la LAMVLVDF, no es competencia obligatoria de la Secretaría de Salud del Distrito Federal, brindar servicios de reeducación a las personas involucradas en una relación de pareja, no obstante,  ésta institución busca asumir su compromiso con la población. Es por ellos que la Actividad Sustantiva de Prevención y Atención de la Violencia de Género, perteneciente a la Subsecretaría de Servicios Médicos e Insumos, a partir del mes de agosto del año en curso, implementó la Intervención de Reeducación con mujeres en situación de violencia y con hombres que la ejercen. Cabe destacar que ésta se lleva a cabo con recursos económicos destinados por la Secretaría de Salud Federal.</w:t>
            </w:r>
            <w:r>
              <w:rPr>
                <w:rFonts w:ascii="Arial Narrow" w:hAnsi="Arial Narrow"/>
                <w:color w:val="FF0000"/>
              </w:rPr>
              <w:t xml:space="preserve"> </w:t>
            </w:r>
            <w:r w:rsidRPr="00EA72B6">
              <w:rPr>
                <w:rFonts w:ascii="Arial Narrow" w:hAnsi="Arial Narrow"/>
                <w:b/>
                <w:color w:val="FF0000"/>
              </w:rPr>
              <w:t>FUNDAMENTO LEGAL:</w:t>
            </w:r>
            <w:r>
              <w:rPr>
                <w:rFonts w:ascii="Arial Narrow" w:hAnsi="Arial Narrow"/>
                <w:color w:val="FF0000"/>
              </w:rPr>
              <w:t xml:space="preserve"> </w:t>
            </w:r>
            <w:r w:rsidRPr="00EA72B6">
              <w:rPr>
                <w:rFonts w:ascii="Arial Narrow" w:hAnsi="Arial Narrow"/>
                <w:color w:val="FF0000"/>
              </w:rPr>
              <w:t>Artículos 4, 5, 6, 7, 28, 29, 30, 31, 32, 33, 34</w:t>
            </w:r>
          </w:p>
          <w:p w:rsidR="005B726F" w:rsidRPr="00A94D42" w:rsidRDefault="005B726F" w:rsidP="006B34B9">
            <w:pPr>
              <w:jc w:val="both"/>
              <w:rPr>
                <w:rFonts w:ascii="Arial Narrow" w:eastAsia="Calibri" w:hAnsi="Arial Narrow" w:cs="Calibri"/>
                <w:b/>
                <w:sz w:val="24"/>
                <w:szCs w:val="24"/>
              </w:rPr>
            </w:pPr>
          </w:p>
          <w:p w:rsidR="005B726F" w:rsidRDefault="005B726F" w:rsidP="006B34B9">
            <w:pPr>
              <w:jc w:val="both"/>
              <w:rPr>
                <w:rFonts w:ascii="Arial Narrow" w:eastAsia="Calibri" w:hAnsi="Arial Narrow" w:cs="Calibri"/>
                <w:b/>
                <w:sz w:val="24"/>
                <w:szCs w:val="24"/>
              </w:rPr>
            </w:pPr>
            <w:r w:rsidRPr="00A94D42">
              <w:rPr>
                <w:rFonts w:ascii="Arial Narrow" w:eastAsia="Calibri" w:hAnsi="Arial Narrow" w:cs="Calibri"/>
                <w:b/>
                <w:sz w:val="24"/>
                <w:szCs w:val="24"/>
              </w:rPr>
              <w:t>5.2 Certificar los centros de reeducación y reinserción para personas agresoras que cuenten con personal especializado en procesos de transformación de masculinidades violentas.</w:t>
            </w:r>
          </w:p>
          <w:p w:rsidR="00EA72B6" w:rsidRDefault="00EA72B6" w:rsidP="006B34B9">
            <w:pPr>
              <w:jc w:val="both"/>
              <w:rPr>
                <w:rFonts w:ascii="Arial Narrow" w:eastAsia="Calibri" w:hAnsi="Arial Narrow" w:cs="Calibri"/>
                <w:b/>
                <w:sz w:val="24"/>
                <w:szCs w:val="24"/>
              </w:rPr>
            </w:pPr>
          </w:p>
          <w:p w:rsidR="00EA72B6" w:rsidRPr="00EA72B6" w:rsidRDefault="00EA72B6" w:rsidP="006B34B9">
            <w:pPr>
              <w:jc w:val="both"/>
              <w:rPr>
                <w:rFonts w:ascii="Arial Narrow" w:eastAsia="Calibri" w:hAnsi="Arial Narrow" w:cs="Calibri"/>
                <w:b/>
                <w:color w:val="FF0000"/>
              </w:rPr>
            </w:pPr>
            <w:r w:rsidRPr="00581A99">
              <w:rPr>
                <w:rFonts w:ascii="Arial Narrow" w:eastAsia="Calibri" w:hAnsi="Arial Narrow" w:cs="Calibri"/>
                <w:b/>
                <w:color w:val="FF0000"/>
                <w:sz w:val="24"/>
                <w:szCs w:val="24"/>
              </w:rPr>
              <w:t>Observación de SEDESA:</w:t>
            </w:r>
            <w:r w:rsidRPr="00EA72B6">
              <w:rPr>
                <w:rFonts w:ascii="Arial Narrow" w:eastAsia="Calibri" w:hAnsi="Arial Narrow" w:cs="Calibri"/>
                <w:b/>
                <w:color w:val="FF0000"/>
              </w:rPr>
              <w:t xml:space="preserve"> </w:t>
            </w:r>
            <w:r w:rsidRPr="00EA72B6">
              <w:rPr>
                <w:rFonts w:ascii="Arial Narrow" w:hAnsi="Arial Narrow"/>
                <w:color w:val="FF0000"/>
              </w:rPr>
              <w:t>Actualmente la intervención de reeducación que está llevando a cabo la SEDESA, se está realizando en sus unidades médicas</w:t>
            </w:r>
          </w:p>
          <w:p w:rsidR="005B726F" w:rsidRPr="00A94D42" w:rsidRDefault="005B726F" w:rsidP="006B34B9">
            <w:pPr>
              <w:jc w:val="both"/>
              <w:rPr>
                <w:rFonts w:ascii="Arial Narrow" w:eastAsia="Calibri" w:hAnsi="Arial Narrow" w:cs="Calibri"/>
                <w:b/>
                <w:sz w:val="24"/>
                <w:szCs w:val="24"/>
              </w:rPr>
            </w:pPr>
          </w:p>
          <w:p w:rsidR="005B726F" w:rsidRDefault="005B726F" w:rsidP="006B34B9">
            <w:pPr>
              <w:jc w:val="both"/>
              <w:rPr>
                <w:rFonts w:ascii="Arial Narrow" w:eastAsia="Calibri" w:hAnsi="Arial Narrow" w:cs="Calibri"/>
                <w:b/>
                <w:sz w:val="24"/>
                <w:szCs w:val="24"/>
              </w:rPr>
            </w:pPr>
            <w:r w:rsidRPr="00A94D42">
              <w:rPr>
                <w:rFonts w:ascii="Arial Narrow" w:eastAsia="Calibri" w:hAnsi="Arial Narrow" w:cs="Calibri"/>
                <w:b/>
                <w:sz w:val="24"/>
                <w:szCs w:val="24"/>
              </w:rPr>
              <w:t>5.3 Supervisar que los centros de reeducación y reinserción para personas agresoras trabajen en apego a la legislación que tutela los derechos de las mujeres.</w:t>
            </w:r>
          </w:p>
          <w:p w:rsidR="00EA72B6" w:rsidRDefault="00EA72B6" w:rsidP="006B34B9">
            <w:pPr>
              <w:jc w:val="both"/>
              <w:rPr>
                <w:rFonts w:ascii="Arial Narrow" w:eastAsia="Calibri" w:hAnsi="Arial Narrow" w:cs="Calibri"/>
                <w:b/>
                <w:sz w:val="24"/>
                <w:szCs w:val="24"/>
              </w:rPr>
            </w:pPr>
          </w:p>
          <w:p w:rsidR="00EA72B6" w:rsidRPr="00EA72B6" w:rsidRDefault="00EA72B6" w:rsidP="006B34B9">
            <w:pPr>
              <w:jc w:val="both"/>
              <w:rPr>
                <w:rFonts w:ascii="Arial Narrow" w:eastAsia="Calibri" w:hAnsi="Arial Narrow" w:cs="Calibri"/>
                <w:b/>
                <w:color w:val="FF0000"/>
              </w:rPr>
            </w:pPr>
            <w:r w:rsidRPr="00581A99">
              <w:rPr>
                <w:rFonts w:ascii="Arial Narrow" w:eastAsia="Calibri" w:hAnsi="Arial Narrow" w:cs="Calibri"/>
                <w:b/>
                <w:color w:val="FF0000"/>
                <w:sz w:val="24"/>
                <w:szCs w:val="24"/>
              </w:rPr>
              <w:t>Observación de SEDESA:</w:t>
            </w:r>
            <w:r w:rsidRPr="00EA72B6">
              <w:rPr>
                <w:rFonts w:ascii="Arial Narrow" w:eastAsia="Calibri" w:hAnsi="Arial Narrow" w:cs="Calibri"/>
                <w:b/>
                <w:color w:val="FF0000"/>
              </w:rPr>
              <w:t xml:space="preserve">  </w:t>
            </w:r>
            <w:r w:rsidRPr="00EA72B6">
              <w:rPr>
                <w:rFonts w:ascii="Arial Narrow" w:hAnsi="Arial Narrow"/>
                <w:color w:val="FF0000"/>
              </w:rPr>
              <w:t>Se cuenta con supervisión constante a la estrategia de reeducación por parte de la Actividad Sustantiva de Prevención y Atención de la Violencia de Género</w:t>
            </w:r>
          </w:p>
          <w:p w:rsidR="005B726F" w:rsidRDefault="005B726F" w:rsidP="006B34B9">
            <w:pPr>
              <w:jc w:val="both"/>
              <w:rPr>
                <w:rFonts w:ascii="Arial Narrow" w:eastAsia="Calibri" w:hAnsi="Arial Narrow" w:cs="Calibri"/>
              </w:rPr>
            </w:pPr>
          </w:p>
          <w:p w:rsidR="005B726F" w:rsidRPr="006B34B9" w:rsidRDefault="004F64E7" w:rsidP="004F64E7">
            <w:pPr>
              <w:jc w:val="both"/>
              <w:rPr>
                <w:rFonts w:ascii="Arial Narrow" w:eastAsia="Calibri" w:hAnsi="Arial Narrow" w:cs="Calibri"/>
                <w:b/>
                <w:bCs/>
              </w:rPr>
            </w:pPr>
            <w:r w:rsidRPr="00581A99">
              <w:rPr>
                <w:rFonts w:ascii="Arial Narrow" w:eastAsia="Calibri" w:hAnsi="Arial Narrow" w:cs="Calibri"/>
                <w:b/>
                <w:color w:val="FF0000"/>
                <w:sz w:val="24"/>
                <w:szCs w:val="24"/>
              </w:rPr>
              <w:t>Aportaciones de la Delegación Iztapalapa:</w:t>
            </w:r>
            <w:r>
              <w:rPr>
                <w:rFonts w:ascii="Arial Narrow" w:eastAsia="Calibri" w:hAnsi="Arial Narrow" w:cs="Calibri"/>
                <w:b/>
                <w:color w:val="FF0000"/>
              </w:rPr>
              <w:t xml:space="preserve"> </w:t>
            </w:r>
            <w:r w:rsidRPr="004F64E7">
              <w:rPr>
                <w:rFonts w:ascii="Arial Narrow" w:eastAsia="Calibri" w:hAnsi="Arial Narrow" w:cs="Calibri"/>
                <w:bCs/>
                <w:color w:val="FF0000"/>
              </w:rPr>
              <w:t>Es pertinente mencionar, que si bien los servicios que ofrece la Delegación Iztapalapa, no abarcan  únicamente  la protección de las Mujeres, pues se atiende al público en general, con respecto al tema de reinserción/reeducación  de los agresores , los servicios a cargo de esta problemática, aún no son suficientes, como tampoco lo es el personal para la atención de este sector de la población   por lo cual esta línea programática es un tanto complicada para nosotros como delegación.</w:t>
            </w:r>
          </w:p>
        </w:tc>
      </w:tr>
    </w:tbl>
    <w:p w:rsidR="00012EAA" w:rsidRDefault="00012EAA" w:rsidP="00F71C4C">
      <w:pPr>
        <w:rPr>
          <w:rFonts w:ascii="Arial" w:hAnsi="Arial" w:cs="Arial"/>
        </w:rPr>
      </w:pPr>
    </w:p>
    <w:sectPr w:rsidR="00012EAA" w:rsidSect="00F60B6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DA" w:rsidRDefault="00403BDA" w:rsidP="00234F7C">
      <w:r>
        <w:separator/>
      </w:r>
    </w:p>
  </w:endnote>
  <w:endnote w:type="continuationSeparator" w:id="0">
    <w:p w:rsidR="00403BDA" w:rsidRDefault="00403BDA" w:rsidP="0023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tham Book">
    <w:altName w:val="Century"/>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3816"/>
      <w:docPartObj>
        <w:docPartGallery w:val="Page Numbers (Bottom of Page)"/>
        <w:docPartUnique/>
      </w:docPartObj>
    </w:sdtPr>
    <w:sdtEndPr/>
    <w:sdtContent>
      <w:p w:rsidR="004C7440" w:rsidRDefault="0092273A">
        <w:pPr>
          <w:pStyle w:val="Piedepgina"/>
        </w:pPr>
        <w:r>
          <w:rPr>
            <w:rFonts w:asciiTheme="majorHAnsi" w:hAnsiTheme="majorHAnsi"/>
            <w:noProof/>
            <w:sz w:val="28"/>
            <w:szCs w:val="28"/>
            <w:lang w:eastAsia="es-MX"/>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C71C75" w:rsidRDefault="0022151B">
                              <w:pPr>
                                <w:jc w:val="center"/>
                                <w:rPr>
                                  <w:color w:val="4F81BD" w:themeColor="accent1"/>
                                  <w:lang w:val="es-ES"/>
                                </w:rPr>
                              </w:pPr>
                              <w:r>
                                <w:rPr>
                                  <w:lang w:val="es-ES"/>
                                </w:rPr>
                                <w:fldChar w:fldCharType="begin"/>
                              </w:r>
                              <w:r w:rsidR="00C71C75">
                                <w:rPr>
                                  <w:lang w:val="es-ES"/>
                                </w:rPr>
                                <w:instrText xml:space="preserve"> PAGE    \* MERGEFORMAT </w:instrText>
                              </w:r>
                              <w:r>
                                <w:rPr>
                                  <w:lang w:val="es-ES"/>
                                </w:rPr>
                                <w:fldChar w:fldCharType="separate"/>
                              </w:r>
                              <w:r w:rsidR="0092273A" w:rsidRPr="0092273A">
                                <w:rPr>
                                  <w:noProof/>
                                  <w:color w:val="4F81BD" w:themeColor="accent1"/>
                                </w:rPr>
                                <w:t>1</w:t>
                              </w:r>
                              <w:r>
                                <w:rPr>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8"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" filled="f" fillcolor="#17365d [2415]" strokecolor="#71a0dc [1631]">
                  <v:textbox>
                    <w:txbxContent>
                      <w:p w:rsidR="00C71C75" w:rsidRDefault="0022151B">
                        <w:pPr>
                          <w:jc w:val="center"/>
                          <w:rPr>
                            <w:color w:val="4F81BD" w:themeColor="accent1"/>
                            <w:lang w:val="es-ES"/>
                          </w:rPr>
                        </w:pPr>
                        <w:r>
                          <w:rPr>
                            <w:lang w:val="es-ES"/>
                          </w:rPr>
                          <w:fldChar w:fldCharType="begin"/>
                        </w:r>
                        <w:r w:rsidR="00C71C75">
                          <w:rPr>
                            <w:lang w:val="es-ES"/>
                          </w:rPr>
                          <w:instrText xml:space="preserve"> PAGE    \* MERGEFORMAT </w:instrText>
                        </w:r>
                        <w:r>
                          <w:rPr>
                            <w:lang w:val="es-ES"/>
                          </w:rPr>
                          <w:fldChar w:fldCharType="separate"/>
                        </w:r>
                        <w:r w:rsidR="0092273A" w:rsidRPr="0092273A">
                          <w:rPr>
                            <w:noProof/>
                            <w:color w:val="4F81BD" w:themeColor="accent1"/>
                          </w:rPr>
                          <w:t>1</w:t>
                        </w:r>
                        <w:r>
                          <w:rPr>
                            <w:lang w:val="es-ES"/>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DA" w:rsidRDefault="00403BDA" w:rsidP="00234F7C">
      <w:r>
        <w:separator/>
      </w:r>
    </w:p>
  </w:footnote>
  <w:footnote w:type="continuationSeparator" w:id="0">
    <w:p w:rsidR="00403BDA" w:rsidRDefault="00403BDA" w:rsidP="00234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BA" w:rsidRPr="00DD15BA" w:rsidRDefault="005B726F" w:rsidP="00DD15BA">
    <w:pPr>
      <w:pStyle w:val="Sinespaciado"/>
      <w:jc w:val="center"/>
      <w:rPr>
        <w:rFonts w:ascii="Arial" w:hAnsi="Arial" w:cs="Arial"/>
        <w:b/>
      </w:rPr>
    </w:pPr>
    <w:r>
      <w:rPr>
        <w:rFonts w:ascii="Arial" w:hAnsi="Arial" w:cs="Arial"/>
        <w:b/>
      </w:rPr>
      <w:t xml:space="preserve">OBSERVACIONES A </w:t>
    </w:r>
    <w:r w:rsidR="00234F7C">
      <w:rPr>
        <w:rFonts w:ascii="Arial" w:hAnsi="Arial" w:cs="Arial"/>
        <w:b/>
      </w:rPr>
      <w:t xml:space="preserve">SUBPROGRAMAS </w:t>
    </w:r>
    <w:r>
      <w:rPr>
        <w:rFonts w:ascii="Arial" w:hAnsi="Arial" w:cs="Arial"/>
        <w:b/>
      </w:rPr>
      <w:t>DE ATENCIÓN</w:t>
    </w:r>
  </w:p>
  <w:p w:rsidR="001E23AC" w:rsidRDefault="001E23AC" w:rsidP="00234F7C">
    <w:pPr>
      <w:pStyle w:val="Encabezado"/>
      <w:jc w:val="center"/>
      <w:rPr>
        <w:rFonts w:ascii="Arial" w:hAnsi="Arial" w:cs="Arial"/>
        <w:b/>
      </w:rPr>
    </w:pPr>
  </w:p>
  <w:p w:rsidR="001E23AC" w:rsidRDefault="001E23AC" w:rsidP="001E23AC">
    <w:pPr>
      <w:pStyle w:val="Encabezado"/>
      <w:rPr>
        <w:rFonts w:ascii="Arial Narrow" w:eastAsia="Times New Roman" w:hAnsi="Arial Narrow" w:cs="Arial"/>
        <w:b/>
        <w:bCs/>
        <w:sz w:val="24"/>
        <w:szCs w:val="24"/>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C2031"/>
    <w:multiLevelType w:val="hybridMultilevel"/>
    <w:tmpl w:val="5F3AB85E"/>
    <w:lvl w:ilvl="0" w:tplc="657A6B84">
      <w:start w:val="1"/>
      <w:numFmt w:val="bullet"/>
      <w:lvlText w:val="•"/>
      <w:lvlJc w:val="left"/>
      <w:pPr>
        <w:tabs>
          <w:tab w:val="num" w:pos="720"/>
        </w:tabs>
        <w:ind w:left="720" w:hanging="360"/>
      </w:pPr>
      <w:rPr>
        <w:rFonts w:ascii="Arial" w:hAnsi="Arial" w:hint="default"/>
      </w:rPr>
    </w:lvl>
    <w:lvl w:ilvl="1" w:tplc="37460318" w:tentative="1">
      <w:start w:val="1"/>
      <w:numFmt w:val="bullet"/>
      <w:lvlText w:val="•"/>
      <w:lvlJc w:val="left"/>
      <w:pPr>
        <w:tabs>
          <w:tab w:val="num" w:pos="1440"/>
        </w:tabs>
        <w:ind w:left="1440" w:hanging="360"/>
      </w:pPr>
      <w:rPr>
        <w:rFonts w:ascii="Arial" w:hAnsi="Arial" w:hint="default"/>
      </w:rPr>
    </w:lvl>
    <w:lvl w:ilvl="2" w:tplc="2C24BC34" w:tentative="1">
      <w:start w:val="1"/>
      <w:numFmt w:val="bullet"/>
      <w:lvlText w:val="•"/>
      <w:lvlJc w:val="left"/>
      <w:pPr>
        <w:tabs>
          <w:tab w:val="num" w:pos="2160"/>
        </w:tabs>
        <w:ind w:left="2160" w:hanging="360"/>
      </w:pPr>
      <w:rPr>
        <w:rFonts w:ascii="Arial" w:hAnsi="Arial" w:hint="default"/>
      </w:rPr>
    </w:lvl>
    <w:lvl w:ilvl="3" w:tplc="8DE63992" w:tentative="1">
      <w:start w:val="1"/>
      <w:numFmt w:val="bullet"/>
      <w:lvlText w:val="•"/>
      <w:lvlJc w:val="left"/>
      <w:pPr>
        <w:tabs>
          <w:tab w:val="num" w:pos="2880"/>
        </w:tabs>
        <w:ind w:left="2880" w:hanging="360"/>
      </w:pPr>
      <w:rPr>
        <w:rFonts w:ascii="Arial" w:hAnsi="Arial" w:hint="default"/>
      </w:rPr>
    </w:lvl>
    <w:lvl w:ilvl="4" w:tplc="182EFC28" w:tentative="1">
      <w:start w:val="1"/>
      <w:numFmt w:val="bullet"/>
      <w:lvlText w:val="•"/>
      <w:lvlJc w:val="left"/>
      <w:pPr>
        <w:tabs>
          <w:tab w:val="num" w:pos="3600"/>
        </w:tabs>
        <w:ind w:left="3600" w:hanging="360"/>
      </w:pPr>
      <w:rPr>
        <w:rFonts w:ascii="Arial" w:hAnsi="Arial" w:hint="default"/>
      </w:rPr>
    </w:lvl>
    <w:lvl w:ilvl="5" w:tplc="25EC3DC4" w:tentative="1">
      <w:start w:val="1"/>
      <w:numFmt w:val="bullet"/>
      <w:lvlText w:val="•"/>
      <w:lvlJc w:val="left"/>
      <w:pPr>
        <w:tabs>
          <w:tab w:val="num" w:pos="4320"/>
        </w:tabs>
        <w:ind w:left="4320" w:hanging="360"/>
      </w:pPr>
      <w:rPr>
        <w:rFonts w:ascii="Arial" w:hAnsi="Arial" w:hint="default"/>
      </w:rPr>
    </w:lvl>
    <w:lvl w:ilvl="6" w:tplc="D58E65DA" w:tentative="1">
      <w:start w:val="1"/>
      <w:numFmt w:val="bullet"/>
      <w:lvlText w:val="•"/>
      <w:lvlJc w:val="left"/>
      <w:pPr>
        <w:tabs>
          <w:tab w:val="num" w:pos="5040"/>
        </w:tabs>
        <w:ind w:left="5040" w:hanging="360"/>
      </w:pPr>
      <w:rPr>
        <w:rFonts w:ascii="Arial" w:hAnsi="Arial" w:hint="default"/>
      </w:rPr>
    </w:lvl>
    <w:lvl w:ilvl="7" w:tplc="C3063258" w:tentative="1">
      <w:start w:val="1"/>
      <w:numFmt w:val="bullet"/>
      <w:lvlText w:val="•"/>
      <w:lvlJc w:val="left"/>
      <w:pPr>
        <w:tabs>
          <w:tab w:val="num" w:pos="5760"/>
        </w:tabs>
        <w:ind w:left="5760" w:hanging="360"/>
      </w:pPr>
      <w:rPr>
        <w:rFonts w:ascii="Arial" w:hAnsi="Arial" w:hint="default"/>
      </w:rPr>
    </w:lvl>
    <w:lvl w:ilvl="8" w:tplc="AFA039A8" w:tentative="1">
      <w:start w:val="1"/>
      <w:numFmt w:val="bullet"/>
      <w:lvlText w:val="•"/>
      <w:lvlJc w:val="left"/>
      <w:pPr>
        <w:tabs>
          <w:tab w:val="num" w:pos="6480"/>
        </w:tabs>
        <w:ind w:left="6480" w:hanging="360"/>
      </w:pPr>
      <w:rPr>
        <w:rFonts w:ascii="Arial" w:hAnsi="Arial" w:hint="default"/>
      </w:rPr>
    </w:lvl>
  </w:abstractNum>
  <w:abstractNum w:abstractNumId="1">
    <w:nsid w:val="1BB071CF"/>
    <w:multiLevelType w:val="multilevel"/>
    <w:tmpl w:val="E9029288"/>
    <w:lvl w:ilvl="0">
      <w:start w:val="1"/>
      <w:numFmt w:val="decimal"/>
      <w:lvlText w:val="%1"/>
      <w:lvlJc w:val="left"/>
      <w:pPr>
        <w:ind w:left="360" w:hanging="360"/>
      </w:pPr>
      <w:rPr>
        <w:rFonts w:ascii="Arial Narrow" w:eastAsia="Times New Roman" w:hAnsi="Arial Narrow" w:cs="Arial" w:hint="default"/>
        <w:b/>
        <w:sz w:val="24"/>
      </w:rPr>
    </w:lvl>
    <w:lvl w:ilvl="1">
      <w:start w:val="1"/>
      <w:numFmt w:val="decimal"/>
      <w:lvlText w:val="%1.%2"/>
      <w:lvlJc w:val="left"/>
      <w:pPr>
        <w:ind w:left="360" w:hanging="360"/>
      </w:pPr>
      <w:rPr>
        <w:rFonts w:ascii="Arial Narrow" w:eastAsia="Times New Roman" w:hAnsi="Arial Narrow" w:cs="Arial" w:hint="default"/>
        <w:b w:val="0"/>
        <w:sz w:val="22"/>
        <w:szCs w:val="22"/>
      </w:rPr>
    </w:lvl>
    <w:lvl w:ilvl="2">
      <w:start w:val="1"/>
      <w:numFmt w:val="decimal"/>
      <w:lvlText w:val="%1.%2.%3"/>
      <w:lvlJc w:val="left"/>
      <w:pPr>
        <w:ind w:left="720" w:hanging="720"/>
      </w:pPr>
      <w:rPr>
        <w:rFonts w:ascii="Arial Narrow" w:eastAsia="Times New Roman" w:hAnsi="Arial Narrow" w:cs="Arial" w:hint="default"/>
        <w:b/>
        <w:sz w:val="24"/>
      </w:rPr>
    </w:lvl>
    <w:lvl w:ilvl="3">
      <w:start w:val="1"/>
      <w:numFmt w:val="decimal"/>
      <w:lvlText w:val="%1.%2.%3.%4"/>
      <w:lvlJc w:val="left"/>
      <w:pPr>
        <w:ind w:left="720" w:hanging="720"/>
      </w:pPr>
      <w:rPr>
        <w:rFonts w:ascii="Arial Narrow" w:eastAsia="Times New Roman" w:hAnsi="Arial Narrow" w:cs="Arial" w:hint="default"/>
        <w:b/>
        <w:sz w:val="24"/>
      </w:rPr>
    </w:lvl>
    <w:lvl w:ilvl="4">
      <w:start w:val="1"/>
      <w:numFmt w:val="decimal"/>
      <w:lvlText w:val="%1.%2.%3.%4.%5"/>
      <w:lvlJc w:val="left"/>
      <w:pPr>
        <w:ind w:left="1080" w:hanging="1080"/>
      </w:pPr>
      <w:rPr>
        <w:rFonts w:ascii="Arial Narrow" w:eastAsia="Times New Roman" w:hAnsi="Arial Narrow" w:cs="Arial" w:hint="default"/>
        <w:b/>
        <w:sz w:val="24"/>
      </w:rPr>
    </w:lvl>
    <w:lvl w:ilvl="5">
      <w:start w:val="1"/>
      <w:numFmt w:val="decimal"/>
      <w:lvlText w:val="%1.%2.%3.%4.%5.%6"/>
      <w:lvlJc w:val="left"/>
      <w:pPr>
        <w:ind w:left="1080" w:hanging="1080"/>
      </w:pPr>
      <w:rPr>
        <w:rFonts w:ascii="Arial Narrow" w:eastAsia="Times New Roman" w:hAnsi="Arial Narrow" w:cs="Arial" w:hint="default"/>
        <w:b/>
        <w:sz w:val="24"/>
      </w:rPr>
    </w:lvl>
    <w:lvl w:ilvl="6">
      <w:start w:val="1"/>
      <w:numFmt w:val="decimal"/>
      <w:lvlText w:val="%1.%2.%3.%4.%5.%6.%7"/>
      <w:lvlJc w:val="left"/>
      <w:pPr>
        <w:ind w:left="1440" w:hanging="1440"/>
      </w:pPr>
      <w:rPr>
        <w:rFonts w:ascii="Arial Narrow" w:eastAsia="Times New Roman" w:hAnsi="Arial Narrow" w:cs="Arial" w:hint="default"/>
        <w:b/>
        <w:sz w:val="24"/>
      </w:rPr>
    </w:lvl>
    <w:lvl w:ilvl="7">
      <w:start w:val="1"/>
      <w:numFmt w:val="decimal"/>
      <w:lvlText w:val="%1.%2.%3.%4.%5.%6.%7.%8"/>
      <w:lvlJc w:val="left"/>
      <w:pPr>
        <w:ind w:left="1440" w:hanging="1440"/>
      </w:pPr>
      <w:rPr>
        <w:rFonts w:ascii="Arial Narrow" w:eastAsia="Times New Roman" w:hAnsi="Arial Narrow" w:cs="Arial" w:hint="default"/>
        <w:b/>
        <w:sz w:val="24"/>
      </w:rPr>
    </w:lvl>
    <w:lvl w:ilvl="8">
      <w:start w:val="1"/>
      <w:numFmt w:val="decimal"/>
      <w:lvlText w:val="%1.%2.%3.%4.%5.%6.%7.%8.%9"/>
      <w:lvlJc w:val="left"/>
      <w:pPr>
        <w:ind w:left="1440" w:hanging="1440"/>
      </w:pPr>
      <w:rPr>
        <w:rFonts w:ascii="Arial Narrow" w:eastAsia="Times New Roman" w:hAnsi="Arial Narrow" w:cs="Arial" w:hint="default"/>
        <w:b/>
        <w:sz w:val="24"/>
      </w:rPr>
    </w:lvl>
  </w:abstractNum>
  <w:abstractNum w:abstractNumId="2">
    <w:nsid w:val="205E7162"/>
    <w:multiLevelType w:val="multilevel"/>
    <w:tmpl w:val="378EAE30"/>
    <w:lvl w:ilvl="0">
      <w:start w:val="1"/>
      <w:numFmt w:val="decimal"/>
      <w:lvlText w:val="%1."/>
      <w:lvlJc w:val="left"/>
      <w:pPr>
        <w:ind w:left="360" w:hanging="360"/>
      </w:pPr>
      <w:rPr>
        <w:rFonts w:asciiTheme="minorHAnsi" w:eastAsia="Calibri" w:hAnsiTheme="minorHAnsi" w:cs="Calibri" w:hint="default"/>
        <w:b w:val="0"/>
        <w:sz w:val="22"/>
      </w:rPr>
    </w:lvl>
    <w:lvl w:ilvl="1">
      <w:start w:val="1"/>
      <w:numFmt w:val="decimal"/>
      <w:lvlText w:val="%1.%2."/>
      <w:lvlJc w:val="left"/>
      <w:pPr>
        <w:ind w:left="720" w:hanging="720"/>
      </w:pPr>
      <w:rPr>
        <w:rFonts w:asciiTheme="minorHAnsi" w:eastAsia="Calibri" w:hAnsiTheme="minorHAnsi" w:cs="Calibri" w:hint="default"/>
        <w:b w:val="0"/>
        <w:sz w:val="22"/>
      </w:rPr>
    </w:lvl>
    <w:lvl w:ilvl="2">
      <w:start w:val="1"/>
      <w:numFmt w:val="decimal"/>
      <w:lvlText w:val="%1.%2.%3."/>
      <w:lvlJc w:val="left"/>
      <w:pPr>
        <w:ind w:left="720" w:hanging="720"/>
      </w:pPr>
      <w:rPr>
        <w:rFonts w:asciiTheme="minorHAnsi" w:eastAsia="Calibri" w:hAnsiTheme="minorHAnsi" w:cs="Calibri" w:hint="default"/>
        <w:b w:val="0"/>
        <w:sz w:val="22"/>
      </w:rPr>
    </w:lvl>
    <w:lvl w:ilvl="3">
      <w:start w:val="1"/>
      <w:numFmt w:val="decimal"/>
      <w:lvlText w:val="%1.%2.%3.%4."/>
      <w:lvlJc w:val="left"/>
      <w:pPr>
        <w:ind w:left="1080" w:hanging="1080"/>
      </w:pPr>
      <w:rPr>
        <w:rFonts w:asciiTheme="minorHAnsi" w:eastAsia="Calibri" w:hAnsiTheme="minorHAnsi" w:cs="Calibri" w:hint="default"/>
        <w:b w:val="0"/>
        <w:sz w:val="22"/>
      </w:rPr>
    </w:lvl>
    <w:lvl w:ilvl="4">
      <w:start w:val="1"/>
      <w:numFmt w:val="decimal"/>
      <w:lvlText w:val="%1.%2.%3.%4.%5."/>
      <w:lvlJc w:val="left"/>
      <w:pPr>
        <w:ind w:left="1080" w:hanging="1080"/>
      </w:pPr>
      <w:rPr>
        <w:rFonts w:asciiTheme="minorHAnsi" w:eastAsia="Calibri" w:hAnsiTheme="minorHAnsi" w:cs="Calibri" w:hint="default"/>
        <w:b w:val="0"/>
        <w:sz w:val="22"/>
      </w:rPr>
    </w:lvl>
    <w:lvl w:ilvl="5">
      <w:start w:val="1"/>
      <w:numFmt w:val="decimal"/>
      <w:lvlText w:val="%1.%2.%3.%4.%5.%6."/>
      <w:lvlJc w:val="left"/>
      <w:pPr>
        <w:ind w:left="1440" w:hanging="1440"/>
      </w:pPr>
      <w:rPr>
        <w:rFonts w:asciiTheme="minorHAnsi" w:eastAsia="Calibri" w:hAnsiTheme="minorHAnsi" w:cs="Calibri" w:hint="default"/>
        <w:b w:val="0"/>
        <w:sz w:val="22"/>
      </w:rPr>
    </w:lvl>
    <w:lvl w:ilvl="6">
      <w:start w:val="1"/>
      <w:numFmt w:val="decimal"/>
      <w:lvlText w:val="%1.%2.%3.%4.%5.%6.%7."/>
      <w:lvlJc w:val="left"/>
      <w:pPr>
        <w:ind w:left="1440" w:hanging="1440"/>
      </w:pPr>
      <w:rPr>
        <w:rFonts w:asciiTheme="minorHAnsi" w:eastAsia="Calibri" w:hAnsiTheme="minorHAnsi" w:cs="Calibri" w:hint="default"/>
        <w:b w:val="0"/>
        <w:sz w:val="22"/>
      </w:rPr>
    </w:lvl>
    <w:lvl w:ilvl="7">
      <w:start w:val="1"/>
      <w:numFmt w:val="decimal"/>
      <w:lvlText w:val="%1.%2.%3.%4.%5.%6.%7.%8."/>
      <w:lvlJc w:val="left"/>
      <w:pPr>
        <w:ind w:left="1800" w:hanging="1800"/>
      </w:pPr>
      <w:rPr>
        <w:rFonts w:asciiTheme="minorHAnsi" w:eastAsia="Calibri" w:hAnsiTheme="minorHAnsi" w:cs="Calibri" w:hint="default"/>
        <w:b w:val="0"/>
        <w:sz w:val="22"/>
      </w:rPr>
    </w:lvl>
    <w:lvl w:ilvl="8">
      <w:start w:val="1"/>
      <w:numFmt w:val="decimal"/>
      <w:lvlText w:val="%1.%2.%3.%4.%5.%6.%7.%8.%9."/>
      <w:lvlJc w:val="left"/>
      <w:pPr>
        <w:ind w:left="2160" w:hanging="2160"/>
      </w:pPr>
      <w:rPr>
        <w:rFonts w:asciiTheme="minorHAnsi" w:eastAsia="Calibri" w:hAnsiTheme="minorHAnsi" w:cs="Calibri" w:hint="default"/>
        <w:b w:val="0"/>
        <w:sz w:val="22"/>
      </w:rPr>
    </w:lvl>
  </w:abstractNum>
  <w:abstractNum w:abstractNumId="3">
    <w:nsid w:val="42CF46FB"/>
    <w:multiLevelType w:val="multilevel"/>
    <w:tmpl w:val="E7AAF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01E4F3D"/>
    <w:multiLevelType w:val="multilevel"/>
    <w:tmpl w:val="9F028DE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017161F"/>
    <w:multiLevelType w:val="multilevel"/>
    <w:tmpl w:val="25C2F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5396871"/>
    <w:multiLevelType w:val="multilevel"/>
    <w:tmpl w:val="02445B26"/>
    <w:lvl w:ilvl="0">
      <w:start w:val="1"/>
      <w:numFmt w:val="decimal"/>
      <w:lvlText w:val="%1"/>
      <w:lvlJc w:val="left"/>
      <w:pPr>
        <w:ind w:left="360" w:hanging="360"/>
      </w:pPr>
      <w:rPr>
        <w:rFonts w:asciiTheme="minorHAnsi" w:eastAsia="Calibri" w:hAnsiTheme="minorHAnsi" w:cs="Calibri" w:hint="default"/>
        <w:b w:val="0"/>
        <w:sz w:val="22"/>
      </w:rPr>
    </w:lvl>
    <w:lvl w:ilvl="1">
      <w:start w:val="1"/>
      <w:numFmt w:val="decimal"/>
      <w:lvlText w:val="%1.%2"/>
      <w:lvlJc w:val="left"/>
      <w:pPr>
        <w:ind w:left="360" w:hanging="360"/>
      </w:pPr>
      <w:rPr>
        <w:rFonts w:asciiTheme="minorHAnsi" w:eastAsia="Calibri" w:hAnsiTheme="minorHAnsi" w:cs="Calibri" w:hint="default"/>
        <w:b w:val="0"/>
        <w:sz w:val="22"/>
      </w:rPr>
    </w:lvl>
    <w:lvl w:ilvl="2">
      <w:start w:val="1"/>
      <w:numFmt w:val="decimal"/>
      <w:lvlText w:val="%1.%2.%3"/>
      <w:lvlJc w:val="left"/>
      <w:pPr>
        <w:ind w:left="720" w:hanging="720"/>
      </w:pPr>
      <w:rPr>
        <w:rFonts w:asciiTheme="minorHAnsi" w:eastAsia="Calibri" w:hAnsiTheme="minorHAnsi" w:cs="Calibri" w:hint="default"/>
        <w:b w:val="0"/>
        <w:sz w:val="22"/>
      </w:rPr>
    </w:lvl>
    <w:lvl w:ilvl="3">
      <w:start w:val="1"/>
      <w:numFmt w:val="decimal"/>
      <w:lvlText w:val="%1.%2.%3.%4"/>
      <w:lvlJc w:val="left"/>
      <w:pPr>
        <w:ind w:left="1080" w:hanging="1080"/>
      </w:pPr>
      <w:rPr>
        <w:rFonts w:asciiTheme="minorHAnsi" w:eastAsia="Calibri" w:hAnsiTheme="minorHAnsi" w:cs="Calibri" w:hint="default"/>
        <w:b w:val="0"/>
        <w:sz w:val="22"/>
      </w:rPr>
    </w:lvl>
    <w:lvl w:ilvl="4">
      <w:start w:val="1"/>
      <w:numFmt w:val="decimal"/>
      <w:lvlText w:val="%1.%2.%3.%4.%5"/>
      <w:lvlJc w:val="left"/>
      <w:pPr>
        <w:ind w:left="1080" w:hanging="1080"/>
      </w:pPr>
      <w:rPr>
        <w:rFonts w:asciiTheme="minorHAnsi" w:eastAsia="Calibri" w:hAnsiTheme="minorHAnsi" w:cs="Calibri" w:hint="default"/>
        <w:b w:val="0"/>
        <w:sz w:val="22"/>
      </w:rPr>
    </w:lvl>
    <w:lvl w:ilvl="5">
      <w:start w:val="1"/>
      <w:numFmt w:val="decimal"/>
      <w:lvlText w:val="%1.%2.%3.%4.%5.%6"/>
      <w:lvlJc w:val="left"/>
      <w:pPr>
        <w:ind w:left="1440" w:hanging="1440"/>
      </w:pPr>
      <w:rPr>
        <w:rFonts w:asciiTheme="minorHAnsi" w:eastAsia="Calibri" w:hAnsiTheme="minorHAnsi" w:cs="Calibri" w:hint="default"/>
        <w:b w:val="0"/>
        <w:sz w:val="22"/>
      </w:rPr>
    </w:lvl>
    <w:lvl w:ilvl="6">
      <w:start w:val="1"/>
      <w:numFmt w:val="decimal"/>
      <w:lvlText w:val="%1.%2.%3.%4.%5.%6.%7"/>
      <w:lvlJc w:val="left"/>
      <w:pPr>
        <w:ind w:left="1440" w:hanging="1440"/>
      </w:pPr>
      <w:rPr>
        <w:rFonts w:asciiTheme="minorHAnsi" w:eastAsia="Calibri" w:hAnsiTheme="minorHAnsi" w:cs="Calibri" w:hint="default"/>
        <w:b w:val="0"/>
        <w:sz w:val="22"/>
      </w:rPr>
    </w:lvl>
    <w:lvl w:ilvl="7">
      <w:start w:val="1"/>
      <w:numFmt w:val="decimal"/>
      <w:lvlText w:val="%1.%2.%3.%4.%5.%6.%7.%8"/>
      <w:lvlJc w:val="left"/>
      <w:pPr>
        <w:ind w:left="1800" w:hanging="1800"/>
      </w:pPr>
      <w:rPr>
        <w:rFonts w:asciiTheme="minorHAnsi" w:eastAsia="Calibri" w:hAnsiTheme="minorHAnsi" w:cs="Calibri" w:hint="default"/>
        <w:b w:val="0"/>
        <w:sz w:val="22"/>
      </w:rPr>
    </w:lvl>
    <w:lvl w:ilvl="8">
      <w:start w:val="1"/>
      <w:numFmt w:val="decimal"/>
      <w:lvlText w:val="%1.%2.%3.%4.%5.%6.%7.%8.%9"/>
      <w:lvlJc w:val="left"/>
      <w:pPr>
        <w:ind w:left="1800" w:hanging="1800"/>
      </w:pPr>
      <w:rPr>
        <w:rFonts w:asciiTheme="minorHAnsi" w:eastAsia="Calibri" w:hAnsiTheme="minorHAnsi" w:cs="Calibri" w:hint="default"/>
        <w:b w:val="0"/>
        <w:sz w:val="22"/>
      </w:r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AA"/>
    <w:rsid w:val="00012EAA"/>
    <w:rsid w:val="000214C0"/>
    <w:rsid w:val="00034C64"/>
    <w:rsid w:val="000600B9"/>
    <w:rsid w:val="00086E81"/>
    <w:rsid w:val="000C21AC"/>
    <w:rsid w:val="001A6F76"/>
    <w:rsid w:val="001C574E"/>
    <w:rsid w:val="001E23AC"/>
    <w:rsid w:val="00211D9E"/>
    <w:rsid w:val="0022151B"/>
    <w:rsid w:val="00234F7C"/>
    <w:rsid w:val="002827E7"/>
    <w:rsid w:val="002E5FB3"/>
    <w:rsid w:val="002F25A9"/>
    <w:rsid w:val="00341F6F"/>
    <w:rsid w:val="00361C88"/>
    <w:rsid w:val="00402F4F"/>
    <w:rsid w:val="00403BDA"/>
    <w:rsid w:val="00435118"/>
    <w:rsid w:val="004A13C8"/>
    <w:rsid w:val="004A234B"/>
    <w:rsid w:val="004A64E9"/>
    <w:rsid w:val="004C2BC3"/>
    <w:rsid w:val="004C7440"/>
    <w:rsid w:val="004F64E7"/>
    <w:rsid w:val="0050432F"/>
    <w:rsid w:val="00504918"/>
    <w:rsid w:val="005356EF"/>
    <w:rsid w:val="00545CCD"/>
    <w:rsid w:val="00581A99"/>
    <w:rsid w:val="005B726F"/>
    <w:rsid w:val="006120F8"/>
    <w:rsid w:val="00666FA7"/>
    <w:rsid w:val="006B34B9"/>
    <w:rsid w:val="006F0F42"/>
    <w:rsid w:val="00727515"/>
    <w:rsid w:val="007A0CCE"/>
    <w:rsid w:val="007E1BE1"/>
    <w:rsid w:val="00817AE9"/>
    <w:rsid w:val="008A3D19"/>
    <w:rsid w:val="00920934"/>
    <w:rsid w:val="0092273A"/>
    <w:rsid w:val="009507FE"/>
    <w:rsid w:val="00951F9F"/>
    <w:rsid w:val="00995C0C"/>
    <w:rsid w:val="009A1392"/>
    <w:rsid w:val="009D3333"/>
    <w:rsid w:val="009D4493"/>
    <w:rsid w:val="009D587B"/>
    <w:rsid w:val="009F5FE0"/>
    <w:rsid w:val="00A94D42"/>
    <w:rsid w:val="00AB48E9"/>
    <w:rsid w:val="00AE144C"/>
    <w:rsid w:val="00B022B1"/>
    <w:rsid w:val="00B44B94"/>
    <w:rsid w:val="00BB0287"/>
    <w:rsid w:val="00BE4FA9"/>
    <w:rsid w:val="00C15E42"/>
    <w:rsid w:val="00C71C75"/>
    <w:rsid w:val="00C77769"/>
    <w:rsid w:val="00CE5C01"/>
    <w:rsid w:val="00D3662F"/>
    <w:rsid w:val="00D8681E"/>
    <w:rsid w:val="00DD15BA"/>
    <w:rsid w:val="00E11BDD"/>
    <w:rsid w:val="00E47EA4"/>
    <w:rsid w:val="00E55199"/>
    <w:rsid w:val="00E64552"/>
    <w:rsid w:val="00E67778"/>
    <w:rsid w:val="00EA72B6"/>
    <w:rsid w:val="00F60B65"/>
    <w:rsid w:val="00F71C4C"/>
    <w:rsid w:val="00F81778"/>
    <w:rsid w:val="00F91460"/>
    <w:rsid w:val="00FA14F2"/>
    <w:rsid w:val="00FD2B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C00E8C-5B8F-416C-8C77-89EA85B2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65"/>
  </w:style>
  <w:style w:type="paragraph" w:styleId="Ttulo1">
    <w:name w:val="heading 1"/>
    <w:basedOn w:val="Normal"/>
    <w:next w:val="Normal"/>
    <w:link w:val="Ttulo1Car"/>
    <w:uiPriority w:val="9"/>
    <w:qFormat/>
    <w:rsid w:val="00951F9F"/>
    <w:pPr>
      <w:keepNext/>
      <w:keepLines/>
      <w:spacing w:before="600" w:after="120" w:line="276" w:lineRule="auto"/>
      <w:jc w:val="both"/>
      <w:outlineLvl w:val="0"/>
    </w:pPr>
    <w:rPr>
      <w:rFonts w:ascii="Calibri" w:eastAsia="Times New Roman" w:hAnsi="Calibri" w:cs="Calibri"/>
      <w:b/>
      <w:bCs/>
      <w:sz w:val="30"/>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2EAA"/>
    <w:pPr>
      <w:spacing w:before="100" w:beforeAutospacing="1" w:after="100" w:afterAutospacing="1"/>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E55199"/>
    <w:pPr>
      <w:ind w:left="720"/>
      <w:contextualSpacing/>
    </w:pPr>
  </w:style>
  <w:style w:type="paragraph" w:styleId="Encabezado">
    <w:name w:val="header"/>
    <w:basedOn w:val="Normal"/>
    <w:link w:val="EncabezadoCar"/>
    <w:uiPriority w:val="99"/>
    <w:unhideWhenUsed/>
    <w:rsid w:val="00234F7C"/>
    <w:pPr>
      <w:tabs>
        <w:tab w:val="center" w:pos="4419"/>
        <w:tab w:val="right" w:pos="8838"/>
      </w:tabs>
    </w:pPr>
  </w:style>
  <w:style w:type="character" w:customStyle="1" w:styleId="EncabezadoCar">
    <w:name w:val="Encabezado Car"/>
    <w:basedOn w:val="Fuentedeprrafopredeter"/>
    <w:link w:val="Encabezado"/>
    <w:uiPriority w:val="99"/>
    <w:rsid w:val="00234F7C"/>
  </w:style>
  <w:style w:type="paragraph" w:styleId="Piedepgina">
    <w:name w:val="footer"/>
    <w:basedOn w:val="Normal"/>
    <w:link w:val="PiedepginaCar"/>
    <w:uiPriority w:val="99"/>
    <w:semiHidden/>
    <w:unhideWhenUsed/>
    <w:rsid w:val="00234F7C"/>
    <w:pPr>
      <w:tabs>
        <w:tab w:val="center" w:pos="4419"/>
        <w:tab w:val="right" w:pos="8838"/>
      </w:tabs>
    </w:pPr>
  </w:style>
  <w:style w:type="character" w:customStyle="1" w:styleId="PiedepginaCar">
    <w:name w:val="Pie de página Car"/>
    <w:basedOn w:val="Fuentedeprrafopredeter"/>
    <w:link w:val="Piedepgina"/>
    <w:uiPriority w:val="99"/>
    <w:semiHidden/>
    <w:rsid w:val="00234F7C"/>
  </w:style>
  <w:style w:type="table" w:styleId="Tablaconcuadrcula">
    <w:name w:val="Table Grid"/>
    <w:basedOn w:val="Tablanormal"/>
    <w:uiPriority w:val="59"/>
    <w:rsid w:val="00F71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51F9F"/>
    <w:rPr>
      <w:rFonts w:ascii="Calibri" w:eastAsia="Times New Roman" w:hAnsi="Calibri" w:cs="Calibri"/>
      <w:b/>
      <w:bCs/>
      <w:sz w:val="30"/>
      <w:szCs w:val="28"/>
      <w:lang w:eastAsia="es-MX"/>
    </w:rPr>
  </w:style>
  <w:style w:type="character" w:styleId="Nmerodepgina">
    <w:name w:val="page number"/>
    <w:basedOn w:val="Fuentedeprrafopredeter"/>
    <w:uiPriority w:val="99"/>
    <w:unhideWhenUsed/>
    <w:rsid w:val="004C7440"/>
    <w:rPr>
      <w:rFonts w:eastAsiaTheme="minorEastAsia" w:cstheme="minorBidi"/>
      <w:bCs w:val="0"/>
      <w:iCs w:val="0"/>
      <w:szCs w:val="22"/>
      <w:lang w:val="es-ES"/>
    </w:rPr>
  </w:style>
  <w:style w:type="paragraph" w:styleId="Sinespaciado">
    <w:name w:val="No Spacing"/>
    <w:uiPriority w:val="1"/>
    <w:qFormat/>
    <w:rsid w:val="00DD15BA"/>
    <w:rPr>
      <w:rFonts w:ascii="Calibri" w:eastAsia="Calibri" w:hAnsi="Calibri" w:cs="Times New Roman"/>
    </w:rPr>
  </w:style>
  <w:style w:type="paragraph" w:styleId="Textocomentario">
    <w:name w:val="annotation text"/>
    <w:basedOn w:val="Normal"/>
    <w:link w:val="TextocomentarioCar"/>
    <w:uiPriority w:val="99"/>
    <w:unhideWhenUsed/>
    <w:rsid w:val="007E1BE1"/>
    <w:rPr>
      <w:sz w:val="20"/>
      <w:szCs w:val="20"/>
    </w:rPr>
  </w:style>
  <w:style w:type="character" w:customStyle="1" w:styleId="TextocomentarioCar">
    <w:name w:val="Texto comentario Car"/>
    <w:basedOn w:val="Fuentedeprrafopredeter"/>
    <w:link w:val="Textocomentario"/>
    <w:uiPriority w:val="99"/>
    <w:rsid w:val="007E1BE1"/>
    <w:rPr>
      <w:sz w:val="20"/>
      <w:szCs w:val="20"/>
    </w:rPr>
  </w:style>
  <w:style w:type="paragraph" w:styleId="Textoindependiente2">
    <w:name w:val="Body Text 2"/>
    <w:basedOn w:val="Normal"/>
    <w:link w:val="Textoindependiente2Car"/>
    <w:uiPriority w:val="99"/>
    <w:unhideWhenUsed/>
    <w:rsid w:val="000214C0"/>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0214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08235">
      <w:bodyDiv w:val="1"/>
      <w:marLeft w:val="0"/>
      <w:marRight w:val="0"/>
      <w:marTop w:val="0"/>
      <w:marBottom w:val="0"/>
      <w:divBdr>
        <w:top w:val="none" w:sz="0" w:space="0" w:color="auto"/>
        <w:left w:val="none" w:sz="0" w:space="0" w:color="auto"/>
        <w:bottom w:val="none" w:sz="0" w:space="0" w:color="auto"/>
        <w:right w:val="none" w:sz="0" w:space="0" w:color="auto"/>
      </w:divBdr>
      <w:divsChild>
        <w:div w:id="1605528949">
          <w:marLeft w:val="0"/>
          <w:marRight w:val="0"/>
          <w:marTop w:val="0"/>
          <w:marBottom w:val="0"/>
          <w:divBdr>
            <w:top w:val="none" w:sz="0" w:space="0" w:color="auto"/>
            <w:left w:val="none" w:sz="0" w:space="0" w:color="auto"/>
            <w:bottom w:val="none" w:sz="0" w:space="0" w:color="auto"/>
            <w:right w:val="none" w:sz="0" w:space="0" w:color="auto"/>
          </w:divBdr>
          <w:divsChild>
            <w:div w:id="2030568320">
              <w:marLeft w:val="0"/>
              <w:marRight w:val="0"/>
              <w:marTop w:val="0"/>
              <w:marBottom w:val="0"/>
              <w:divBdr>
                <w:top w:val="none" w:sz="0" w:space="0" w:color="auto"/>
                <w:left w:val="none" w:sz="0" w:space="0" w:color="auto"/>
                <w:bottom w:val="none" w:sz="0" w:space="0" w:color="auto"/>
                <w:right w:val="none" w:sz="0" w:space="0" w:color="auto"/>
              </w:divBdr>
              <w:divsChild>
                <w:div w:id="699864889">
                  <w:marLeft w:val="0"/>
                  <w:marRight w:val="0"/>
                  <w:marTop w:val="0"/>
                  <w:marBottom w:val="0"/>
                  <w:divBdr>
                    <w:top w:val="none" w:sz="0" w:space="0" w:color="auto"/>
                    <w:left w:val="none" w:sz="0" w:space="0" w:color="auto"/>
                    <w:bottom w:val="none" w:sz="0" w:space="0" w:color="auto"/>
                    <w:right w:val="none" w:sz="0" w:space="0" w:color="auto"/>
                  </w:divBdr>
                  <w:divsChild>
                    <w:div w:id="1827166982">
                      <w:marLeft w:val="0"/>
                      <w:marRight w:val="0"/>
                      <w:marTop w:val="0"/>
                      <w:marBottom w:val="0"/>
                      <w:divBdr>
                        <w:top w:val="none" w:sz="0" w:space="0" w:color="auto"/>
                        <w:left w:val="none" w:sz="0" w:space="0" w:color="auto"/>
                        <w:bottom w:val="none" w:sz="0" w:space="0" w:color="auto"/>
                        <w:right w:val="none" w:sz="0" w:space="0" w:color="auto"/>
                      </w:divBdr>
                      <w:divsChild>
                        <w:div w:id="183398908">
                          <w:marLeft w:val="0"/>
                          <w:marRight w:val="0"/>
                          <w:marTop w:val="0"/>
                          <w:marBottom w:val="0"/>
                          <w:divBdr>
                            <w:top w:val="none" w:sz="0" w:space="0" w:color="auto"/>
                            <w:left w:val="none" w:sz="0" w:space="0" w:color="auto"/>
                            <w:bottom w:val="none" w:sz="0" w:space="0" w:color="auto"/>
                            <w:right w:val="none" w:sz="0" w:space="0" w:color="auto"/>
                          </w:divBdr>
                          <w:divsChild>
                            <w:div w:id="1723559370">
                              <w:marLeft w:val="0"/>
                              <w:marRight w:val="0"/>
                              <w:marTop w:val="0"/>
                              <w:marBottom w:val="0"/>
                              <w:divBdr>
                                <w:top w:val="none" w:sz="0" w:space="0" w:color="auto"/>
                                <w:left w:val="none" w:sz="0" w:space="0" w:color="auto"/>
                                <w:bottom w:val="none" w:sz="0" w:space="0" w:color="auto"/>
                                <w:right w:val="none" w:sz="0" w:space="0" w:color="auto"/>
                              </w:divBdr>
                              <w:divsChild>
                                <w:div w:id="1180925723">
                                  <w:marLeft w:val="0"/>
                                  <w:marRight w:val="0"/>
                                  <w:marTop w:val="0"/>
                                  <w:marBottom w:val="0"/>
                                  <w:divBdr>
                                    <w:top w:val="none" w:sz="0" w:space="0" w:color="auto"/>
                                    <w:left w:val="none" w:sz="0" w:space="0" w:color="auto"/>
                                    <w:bottom w:val="none" w:sz="0" w:space="0" w:color="auto"/>
                                    <w:right w:val="none" w:sz="0" w:space="0" w:color="auto"/>
                                  </w:divBdr>
                                  <w:divsChild>
                                    <w:div w:id="1284844719">
                                      <w:marLeft w:val="0"/>
                                      <w:marRight w:val="0"/>
                                      <w:marTop w:val="0"/>
                                      <w:marBottom w:val="0"/>
                                      <w:divBdr>
                                        <w:top w:val="none" w:sz="0" w:space="0" w:color="auto"/>
                                        <w:left w:val="none" w:sz="0" w:space="0" w:color="auto"/>
                                        <w:bottom w:val="none" w:sz="0" w:space="0" w:color="auto"/>
                                        <w:right w:val="none" w:sz="0" w:space="0" w:color="auto"/>
                                      </w:divBdr>
                                      <w:divsChild>
                                        <w:div w:id="514808203">
                                          <w:marLeft w:val="0"/>
                                          <w:marRight w:val="0"/>
                                          <w:marTop w:val="0"/>
                                          <w:marBottom w:val="0"/>
                                          <w:divBdr>
                                            <w:top w:val="none" w:sz="0" w:space="0" w:color="auto"/>
                                            <w:left w:val="none" w:sz="0" w:space="0" w:color="auto"/>
                                            <w:bottom w:val="none" w:sz="0" w:space="0" w:color="auto"/>
                                            <w:right w:val="none" w:sz="0" w:space="0" w:color="auto"/>
                                          </w:divBdr>
                                          <w:divsChild>
                                            <w:div w:id="1733191731">
                                              <w:marLeft w:val="0"/>
                                              <w:marRight w:val="0"/>
                                              <w:marTop w:val="0"/>
                                              <w:marBottom w:val="0"/>
                                              <w:divBdr>
                                                <w:top w:val="none" w:sz="0" w:space="0" w:color="auto"/>
                                                <w:left w:val="none" w:sz="0" w:space="0" w:color="auto"/>
                                                <w:bottom w:val="none" w:sz="0" w:space="0" w:color="auto"/>
                                                <w:right w:val="none" w:sz="0" w:space="0" w:color="auto"/>
                                              </w:divBdr>
                                              <w:divsChild>
                                                <w:div w:id="666135185">
                                                  <w:marLeft w:val="0"/>
                                                  <w:marRight w:val="0"/>
                                                  <w:marTop w:val="0"/>
                                                  <w:marBottom w:val="0"/>
                                                  <w:divBdr>
                                                    <w:top w:val="none" w:sz="0" w:space="0" w:color="auto"/>
                                                    <w:left w:val="none" w:sz="0" w:space="0" w:color="auto"/>
                                                    <w:bottom w:val="none" w:sz="0" w:space="0" w:color="auto"/>
                                                    <w:right w:val="none" w:sz="0" w:space="0" w:color="auto"/>
                                                  </w:divBdr>
                                                  <w:divsChild>
                                                    <w:div w:id="647049594">
                                                      <w:marLeft w:val="0"/>
                                                      <w:marRight w:val="0"/>
                                                      <w:marTop w:val="0"/>
                                                      <w:marBottom w:val="0"/>
                                                      <w:divBdr>
                                                        <w:top w:val="none" w:sz="0" w:space="0" w:color="auto"/>
                                                        <w:left w:val="none" w:sz="0" w:space="0" w:color="auto"/>
                                                        <w:bottom w:val="none" w:sz="0" w:space="0" w:color="auto"/>
                                                        <w:right w:val="none" w:sz="0" w:space="0" w:color="auto"/>
                                                      </w:divBdr>
                                                      <w:divsChild>
                                                        <w:div w:id="561602614">
                                                          <w:marLeft w:val="0"/>
                                                          <w:marRight w:val="0"/>
                                                          <w:marTop w:val="0"/>
                                                          <w:marBottom w:val="0"/>
                                                          <w:divBdr>
                                                            <w:top w:val="none" w:sz="0" w:space="0" w:color="auto"/>
                                                            <w:left w:val="none" w:sz="0" w:space="0" w:color="auto"/>
                                                            <w:bottom w:val="none" w:sz="0" w:space="0" w:color="auto"/>
                                                            <w:right w:val="none" w:sz="0" w:space="0" w:color="auto"/>
                                                          </w:divBdr>
                                                          <w:divsChild>
                                                            <w:div w:id="569657683">
                                                              <w:marLeft w:val="0"/>
                                                              <w:marRight w:val="0"/>
                                                              <w:marTop w:val="0"/>
                                                              <w:marBottom w:val="0"/>
                                                              <w:divBdr>
                                                                <w:top w:val="none" w:sz="0" w:space="0" w:color="auto"/>
                                                                <w:left w:val="none" w:sz="0" w:space="0" w:color="auto"/>
                                                                <w:bottom w:val="none" w:sz="0" w:space="0" w:color="auto"/>
                                                                <w:right w:val="none" w:sz="0" w:space="0" w:color="auto"/>
                                                              </w:divBdr>
                                                              <w:divsChild>
                                                                <w:div w:id="1190409591">
                                                                  <w:marLeft w:val="0"/>
                                                                  <w:marRight w:val="0"/>
                                                                  <w:marTop w:val="0"/>
                                                                  <w:marBottom w:val="0"/>
                                                                  <w:divBdr>
                                                                    <w:top w:val="none" w:sz="0" w:space="0" w:color="auto"/>
                                                                    <w:left w:val="none" w:sz="0" w:space="0" w:color="auto"/>
                                                                    <w:bottom w:val="none" w:sz="0" w:space="0" w:color="auto"/>
                                                                    <w:right w:val="none" w:sz="0" w:space="0" w:color="auto"/>
                                                                  </w:divBdr>
                                                                  <w:divsChild>
                                                                    <w:div w:id="1358385963">
                                                                      <w:marLeft w:val="0"/>
                                                                      <w:marRight w:val="0"/>
                                                                      <w:marTop w:val="0"/>
                                                                      <w:marBottom w:val="0"/>
                                                                      <w:divBdr>
                                                                        <w:top w:val="none" w:sz="0" w:space="0" w:color="auto"/>
                                                                        <w:left w:val="none" w:sz="0" w:space="0" w:color="auto"/>
                                                                        <w:bottom w:val="none" w:sz="0" w:space="0" w:color="auto"/>
                                                                        <w:right w:val="none" w:sz="0" w:space="0" w:color="auto"/>
                                                                      </w:divBdr>
                                                                      <w:divsChild>
                                                                        <w:div w:id="2014186479">
                                                                          <w:marLeft w:val="0"/>
                                                                          <w:marRight w:val="0"/>
                                                                          <w:marTop w:val="0"/>
                                                                          <w:marBottom w:val="0"/>
                                                                          <w:divBdr>
                                                                            <w:top w:val="none" w:sz="0" w:space="0" w:color="auto"/>
                                                                            <w:left w:val="none" w:sz="0" w:space="0" w:color="auto"/>
                                                                            <w:bottom w:val="none" w:sz="0" w:space="0" w:color="auto"/>
                                                                            <w:right w:val="none" w:sz="0" w:space="0" w:color="auto"/>
                                                                          </w:divBdr>
                                                                          <w:divsChild>
                                                                            <w:div w:id="1575817741">
                                                                              <w:marLeft w:val="0"/>
                                                                              <w:marRight w:val="0"/>
                                                                              <w:marTop w:val="0"/>
                                                                              <w:marBottom w:val="0"/>
                                                                              <w:divBdr>
                                                                                <w:top w:val="none" w:sz="0" w:space="0" w:color="auto"/>
                                                                                <w:left w:val="none" w:sz="0" w:space="0" w:color="auto"/>
                                                                                <w:bottom w:val="none" w:sz="0" w:space="0" w:color="auto"/>
                                                                                <w:right w:val="none" w:sz="0" w:space="0" w:color="auto"/>
                                                                              </w:divBdr>
                                                                              <w:divsChild>
                                                                                <w:div w:id="1800953608">
                                                                                  <w:marLeft w:val="0"/>
                                                                                  <w:marRight w:val="0"/>
                                                                                  <w:marTop w:val="0"/>
                                                                                  <w:marBottom w:val="0"/>
                                                                                  <w:divBdr>
                                                                                    <w:top w:val="none" w:sz="0" w:space="0" w:color="auto"/>
                                                                                    <w:left w:val="none" w:sz="0" w:space="0" w:color="auto"/>
                                                                                    <w:bottom w:val="none" w:sz="0" w:space="0" w:color="auto"/>
                                                                                    <w:right w:val="none" w:sz="0" w:space="0" w:color="auto"/>
                                                                                  </w:divBdr>
                                                                                  <w:divsChild>
                                                                                    <w:div w:id="1008992495">
                                                                                      <w:marLeft w:val="0"/>
                                                                                      <w:marRight w:val="0"/>
                                                                                      <w:marTop w:val="0"/>
                                                                                      <w:marBottom w:val="0"/>
                                                                                      <w:divBdr>
                                                                                        <w:top w:val="none" w:sz="0" w:space="0" w:color="auto"/>
                                                                                        <w:left w:val="none" w:sz="0" w:space="0" w:color="auto"/>
                                                                                        <w:bottom w:val="none" w:sz="0" w:space="0" w:color="auto"/>
                                                                                        <w:right w:val="none" w:sz="0" w:space="0" w:color="auto"/>
                                                                                      </w:divBdr>
                                                                                      <w:divsChild>
                                                                                        <w:div w:id="658270831">
                                                                                          <w:marLeft w:val="0"/>
                                                                                          <w:marRight w:val="0"/>
                                                                                          <w:marTop w:val="0"/>
                                                                                          <w:marBottom w:val="0"/>
                                                                                          <w:divBdr>
                                                                                            <w:top w:val="none" w:sz="0" w:space="0" w:color="auto"/>
                                                                                            <w:left w:val="none" w:sz="0" w:space="0" w:color="auto"/>
                                                                                            <w:bottom w:val="none" w:sz="0" w:space="0" w:color="auto"/>
                                                                                            <w:right w:val="none" w:sz="0" w:space="0" w:color="auto"/>
                                                                                          </w:divBdr>
                                                                                          <w:divsChild>
                                                                                            <w:div w:id="77993736">
                                                                                              <w:marLeft w:val="0"/>
                                                                                              <w:marRight w:val="0"/>
                                                                                              <w:marTop w:val="0"/>
                                                                                              <w:marBottom w:val="0"/>
                                                                                              <w:divBdr>
                                                                                                <w:top w:val="none" w:sz="0" w:space="0" w:color="auto"/>
                                                                                                <w:left w:val="none" w:sz="0" w:space="0" w:color="auto"/>
                                                                                                <w:bottom w:val="none" w:sz="0" w:space="0" w:color="auto"/>
                                                                                                <w:right w:val="none" w:sz="0" w:space="0" w:color="auto"/>
                                                                                              </w:divBdr>
                                                                                              <w:divsChild>
                                                                                                <w:div w:id="1855225535">
                                                                                                  <w:marLeft w:val="0"/>
                                                                                                  <w:marRight w:val="0"/>
                                                                                                  <w:marTop w:val="0"/>
                                                                                                  <w:marBottom w:val="0"/>
                                                                                                  <w:divBdr>
                                                                                                    <w:top w:val="none" w:sz="0" w:space="0" w:color="auto"/>
                                                                                                    <w:left w:val="none" w:sz="0" w:space="0" w:color="auto"/>
                                                                                                    <w:bottom w:val="none" w:sz="0" w:space="0" w:color="auto"/>
                                                                                                    <w:right w:val="none" w:sz="0" w:space="0" w:color="auto"/>
                                                                                                  </w:divBdr>
                                                                                                  <w:divsChild>
                                                                                                    <w:div w:id="1546213965">
                                                                                                      <w:marLeft w:val="0"/>
                                                                                                      <w:marRight w:val="0"/>
                                                                                                      <w:marTop w:val="0"/>
                                                                                                      <w:marBottom w:val="0"/>
                                                                                                      <w:divBdr>
                                                                                                        <w:top w:val="none" w:sz="0" w:space="0" w:color="auto"/>
                                                                                                        <w:left w:val="none" w:sz="0" w:space="0" w:color="auto"/>
                                                                                                        <w:bottom w:val="none" w:sz="0" w:space="0" w:color="auto"/>
                                                                                                        <w:right w:val="none" w:sz="0" w:space="0" w:color="auto"/>
                                                                                                      </w:divBdr>
                                                                                                      <w:divsChild>
                                                                                                        <w:div w:id="1778678154">
                                                                                                          <w:marLeft w:val="0"/>
                                                                                                          <w:marRight w:val="0"/>
                                                                                                          <w:marTop w:val="0"/>
                                                                                                          <w:marBottom w:val="0"/>
                                                                                                          <w:divBdr>
                                                                                                            <w:top w:val="none" w:sz="0" w:space="0" w:color="auto"/>
                                                                                                            <w:left w:val="none" w:sz="0" w:space="0" w:color="auto"/>
                                                                                                            <w:bottom w:val="none" w:sz="0" w:space="0" w:color="auto"/>
                                                                                                            <w:right w:val="none" w:sz="0" w:space="0" w:color="auto"/>
                                                                                                          </w:divBdr>
                                                                                                          <w:divsChild>
                                                                                                            <w:div w:id="467943965">
                                                                                                              <w:marLeft w:val="0"/>
                                                                                                              <w:marRight w:val="0"/>
                                                                                                              <w:marTop w:val="0"/>
                                                                                                              <w:marBottom w:val="0"/>
                                                                                                              <w:divBdr>
                                                                                                                <w:top w:val="none" w:sz="0" w:space="0" w:color="auto"/>
                                                                                                                <w:left w:val="none" w:sz="0" w:space="0" w:color="auto"/>
                                                                                                                <w:bottom w:val="none" w:sz="0" w:space="0" w:color="auto"/>
                                                                                                                <w:right w:val="none" w:sz="0" w:space="0" w:color="auto"/>
                                                                                                              </w:divBdr>
                                                                                                              <w:divsChild>
                                                                                                                <w:div w:id="1523517014">
                                                                                                                  <w:marLeft w:val="0"/>
                                                                                                                  <w:marRight w:val="0"/>
                                                                                                                  <w:marTop w:val="0"/>
                                                                                                                  <w:marBottom w:val="0"/>
                                                                                                                  <w:divBdr>
                                                                                                                    <w:top w:val="none" w:sz="0" w:space="0" w:color="auto"/>
                                                                                                                    <w:left w:val="none" w:sz="0" w:space="0" w:color="auto"/>
                                                                                                                    <w:bottom w:val="none" w:sz="0" w:space="0" w:color="auto"/>
                                                                                                                    <w:right w:val="none" w:sz="0" w:space="0" w:color="auto"/>
                                                                                                                  </w:divBdr>
                                                                                                                  <w:divsChild>
                                                                                                                    <w:div w:id="1324158312">
                                                                                                                      <w:marLeft w:val="0"/>
                                                                                                                      <w:marRight w:val="0"/>
                                                                                                                      <w:marTop w:val="0"/>
                                                                                                                      <w:marBottom w:val="0"/>
                                                                                                                      <w:divBdr>
                                                                                                                        <w:top w:val="none" w:sz="0" w:space="0" w:color="auto"/>
                                                                                                                        <w:left w:val="none" w:sz="0" w:space="0" w:color="auto"/>
                                                                                                                        <w:bottom w:val="none" w:sz="0" w:space="0" w:color="auto"/>
                                                                                                                        <w:right w:val="none" w:sz="0" w:space="0" w:color="auto"/>
                                                                                                                      </w:divBdr>
                                                                                                                      <w:divsChild>
                                                                                                                        <w:div w:id="366300024">
                                                                                                                          <w:marLeft w:val="0"/>
                                                                                                                          <w:marRight w:val="0"/>
                                                                                                                          <w:marTop w:val="0"/>
                                                                                                                          <w:marBottom w:val="0"/>
                                                                                                                          <w:divBdr>
                                                                                                                            <w:top w:val="none" w:sz="0" w:space="0" w:color="auto"/>
                                                                                                                            <w:left w:val="none" w:sz="0" w:space="0" w:color="auto"/>
                                                                                                                            <w:bottom w:val="none" w:sz="0" w:space="0" w:color="auto"/>
                                                                                                                            <w:right w:val="none" w:sz="0" w:space="0" w:color="auto"/>
                                                                                                                          </w:divBdr>
                                                                                                                          <w:divsChild>
                                                                                                                            <w:div w:id="772364858">
                                                                                                                              <w:marLeft w:val="0"/>
                                                                                                                              <w:marRight w:val="0"/>
                                                                                                                              <w:marTop w:val="0"/>
                                                                                                                              <w:marBottom w:val="0"/>
                                                                                                                              <w:divBdr>
                                                                                                                                <w:top w:val="none" w:sz="0" w:space="0" w:color="auto"/>
                                                                                                                                <w:left w:val="none" w:sz="0" w:space="0" w:color="auto"/>
                                                                                                                                <w:bottom w:val="none" w:sz="0" w:space="0" w:color="auto"/>
                                                                                                                                <w:right w:val="none" w:sz="0" w:space="0" w:color="auto"/>
                                                                                                                              </w:divBdr>
                                                                                                                              <w:divsChild>
                                                                                                                                <w:div w:id="14631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7F44F-9096-4A7F-A7F1-1E134EB0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3503</Words>
  <Characters>19269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vgonzalez</dc:creator>
  <cp:lastModifiedBy>Manuel García Contreras</cp:lastModifiedBy>
  <cp:revision>2</cp:revision>
  <cp:lastPrinted>2015-08-25T19:51:00Z</cp:lastPrinted>
  <dcterms:created xsi:type="dcterms:W3CDTF">2015-12-11T20:20:00Z</dcterms:created>
  <dcterms:modified xsi:type="dcterms:W3CDTF">2015-12-11T20:20:00Z</dcterms:modified>
</cp:coreProperties>
</file>