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80" w:rsidRDefault="009A6080" w:rsidP="006E403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REUNIÓN TEMÁTICA:</w:t>
      </w:r>
    </w:p>
    <w:p w:rsidR="00FB3036" w:rsidRDefault="00FB3036" w:rsidP="006E403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B3036">
        <w:rPr>
          <w:rFonts w:ascii="Arial Narrow" w:hAnsi="Arial Narrow"/>
          <w:b/>
          <w:sz w:val="28"/>
          <w:szCs w:val="28"/>
          <w:lang w:val="es-ES"/>
        </w:rPr>
        <w:t>PROMOCIÓN DEL EJERCICIO DE LOS DERECHOS HUMANOS DE LAS MUJERES Y NO DISCRIMINACIÓN</w:t>
      </w:r>
    </w:p>
    <w:tbl>
      <w:tblPr>
        <w:tblStyle w:val="Tablaconcuadrcula"/>
        <w:tblW w:w="14000" w:type="dxa"/>
        <w:tblLook w:val="04A0" w:firstRow="1" w:lastRow="0" w:firstColumn="1" w:lastColumn="0" w:noHBand="0" w:noVBand="1"/>
      </w:tblPr>
      <w:tblGrid>
        <w:gridCol w:w="4503"/>
        <w:gridCol w:w="9497"/>
      </w:tblGrid>
      <w:tr w:rsidR="009A6080" w:rsidTr="007454B8">
        <w:tc>
          <w:tcPr>
            <w:tcW w:w="4503" w:type="dxa"/>
          </w:tcPr>
          <w:p w:rsidR="009A6080" w:rsidRPr="009A6080" w:rsidRDefault="009A6080" w:rsidP="009A608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A6080">
              <w:rPr>
                <w:rFonts w:ascii="Arial Narrow" w:hAnsi="Arial Narrow"/>
                <w:b/>
                <w:sz w:val="24"/>
                <w:szCs w:val="24"/>
              </w:rPr>
              <w:t>Nombre del Ente público</w:t>
            </w:r>
          </w:p>
        </w:tc>
        <w:tc>
          <w:tcPr>
            <w:tcW w:w="9497" w:type="dxa"/>
            <w:vAlign w:val="center"/>
          </w:tcPr>
          <w:p w:rsidR="009A6080" w:rsidRPr="00B215C2" w:rsidRDefault="006614A7" w:rsidP="007454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5C2">
              <w:rPr>
                <w:rFonts w:ascii="Arial Narrow" w:hAnsi="Arial Narrow"/>
                <w:sz w:val="24"/>
                <w:szCs w:val="24"/>
              </w:rPr>
              <w:t>Secretaría de Cultura</w:t>
            </w:r>
          </w:p>
        </w:tc>
      </w:tr>
      <w:tr w:rsidR="009A6080" w:rsidTr="007454B8">
        <w:tc>
          <w:tcPr>
            <w:tcW w:w="4503" w:type="dxa"/>
          </w:tcPr>
          <w:p w:rsidR="009A6080" w:rsidRPr="009A6080" w:rsidRDefault="009A6080" w:rsidP="008E168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A6080">
              <w:rPr>
                <w:rFonts w:ascii="Arial Narrow" w:hAnsi="Arial Narrow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9497" w:type="dxa"/>
            <w:vAlign w:val="center"/>
          </w:tcPr>
          <w:p w:rsidR="009A6080" w:rsidRPr="00B215C2" w:rsidRDefault="006614A7" w:rsidP="007454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5C2">
              <w:rPr>
                <w:rFonts w:ascii="Arial Narrow" w:hAnsi="Arial Narrow"/>
                <w:sz w:val="24"/>
                <w:szCs w:val="24"/>
              </w:rPr>
              <w:t xml:space="preserve">Elia Nora </w:t>
            </w:r>
            <w:proofErr w:type="spellStart"/>
            <w:r w:rsidRPr="00B215C2">
              <w:rPr>
                <w:rFonts w:ascii="Arial Narrow" w:hAnsi="Arial Narrow"/>
                <w:sz w:val="24"/>
                <w:szCs w:val="24"/>
              </w:rPr>
              <w:t>Morett</w:t>
            </w:r>
            <w:proofErr w:type="spellEnd"/>
            <w:r w:rsidRPr="00B215C2">
              <w:rPr>
                <w:rFonts w:ascii="Arial Narrow" w:hAnsi="Arial Narrow"/>
                <w:sz w:val="24"/>
                <w:szCs w:val="24"/>
              </w:rPr>
              <w:t xml:space="preserve"> Sánchez</w:t>
            </w:r>
          </w:p>
        </w:tc>
      </w:tr>
      <w:tr w:rsidR="009A6080" w:rsidTr="007454B8">
        <w:tc>
          <w:tcPr>
            <w:tcW w:w="4503" w:type="dxa"/>
          </w:tcPr>
          <w:p w:rsidR="009A6080" w:rsidRPr="009A6080" w:rsidRDefault="009A6080" w:rsidP="008E168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A6080">
              <w:rPr>
                <w:rFonts w:ascii="Arial Narrow" w:hAnsi="Arial Narrow"/>
                <w:b/>
                <w:sz w:val="24"/>
                <w:szCs w:val="24"/>
              </w:rPr>
              <w:t xml:space="preserve">Puesto </w:t>
            </w:r>
          </w:p>
        </w:tc>
        <w:tc>
          <w:tcPr>
            <w:tcW w:w="9497" w:type="dxa"/>
            <w:vAlign w:val="center"/>
          </w:tcPr>
          <w:p w:rsidR="009A6080" w:rsidRPr="00B215C2" w:rsidRDefault="006614A7" w:rsidP="007454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5C2">
              <w:rPr>
                <w:rFonts w:ascii="Arial Narrow" w:hAnsi="Arial Narrow"/>
                <w:sz w:val="24"/>
                <w:szCs w:val="24"/>
              </w:rPr>
              <w:t>Personal de Honorarios / Responsable del área de Equidad de Género</w:t>
            </w:r>
          </w:p>
        </w:tc>
      </w:tr>
      <w:tr w:rsidR="009A6080" w:rsidTr="007454B8">
        <w:tc>
          <w:tcPr>
            <w:tcW w:w="4503" w:type="dxa"/>
          </w:tcPr>
          <w:p w:rsidR="009A6080" w:rsidRPr="009A6080" w:rsidRDefault="009A6080" w:rsidP="008E168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A6080">
              <w:rPr>
                <w:rFonts w:ascii="Arial Narrow" w:hAnsi="Arial Narrow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9497" w:type="dxa"/>
            <w:vAlign w:val="center"/>
          </w:tcPr>
          <w:p w:rsidR="009A6080" w:rsidRPr="00B215C2" w:rsidRDefault="006614A7" w:rsidP="007454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5C2">
              <w:rPr>
                <w:rFonts w:ascii="Arial Narrow" w:hAnsi="Arial Narrow"/>
                <w:sz w:val="24"/>
                <w:szCs w:val="24"/>
              </w:rPr>
              <w:t>17 19 30 00 ext. 1428</w:t>
            </w:r>
          </w:p>
        </w:tc>
      </w:tr>
    </w:tbl>
    <w:tbl>
      <w:tblPr>
        <w:tblStyle w:val="Sombreadomedio1-nfasis4"/>
        <w:tblW w:w="1403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708"/>
        <w:gridCol w:w="2403"/>
        <w:gridCol w:w="2126"/>
        <w:gridCol w:w="1985"/>
        <w:gridCol w:w="992"/>
        <w:gridCol w:w="851"/>
        <w:gridCol w:w="850"/>
        <w:gridCol w:w="709"/>
      </w:tblGrid>
      <w:tr w:rsidR="009A6080" w:rsidRPr="009A6080" w:rsidTr="008E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9A6080" w:rsidRPr="000F04D6" w:rsidRDefault="009A6080" w:rsidP="000F04D6">
            <w:pPr>
              <w:jc w:val="center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>Problema Identificado/</w:t>
            </w:r>
          </w:p>
          <w:p w:rsidR="007454B8" w:rsidRDefault="009A6080" w:rsidP="000F04D6">
            <w:pPr>
              <w:jc w:val="center"/>
              <w:rPr>
                <w:rFonts w:ascii="Arial Narrow" w:hAnsi="Arial Narrow"/>
                <w:bCs w:val="0"/>
              </w:rPr>
            </w:pPr>
            <w:r w:rsidRPr="000F04D6">
              <w:rPr>
                <w:rFonts w:ascii="Arial Narrow" w:hAnsi="Arial Narrow"/>
                <w:bCs w:val="0"/>
              </w:rPr>
              <w:t>Objetivo</w:t>
            </w:r>
          </w:p>
          <w:p w:rsidR="00B9004F" w:rsidRPr="000F04D6" w:rsidRDefault="00B9004F" w:rsidP="000F04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9A6080" w:rsidRPr="000F04D6" w:rsidRDefault="009A6080" w:rsidP="000F0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>Acción/</w:t>
            </w:r>
          </w:p>
          <w:p w:rsidR="00B9004F" w:rsidRPr="000F04D6" w:rsidRDefault="009A6080" w:rsidP="00A27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>Activida</w:t>
            </w:r>
            <w:r w:rsidR="000F04D6" w:rsidRPr="000F04D6">
              <w:rPr>
                <w:rFonts w:ascii="Arial Narrow" w:hAnsi="Arial Narrow"/>
                <w:bCs w:val="0"/>
              </w:rPr>
              <w:t>d</w:t>
            </w:r>
          </w:p>
        </w:tc>
        <w:tc>
          <w:tcPr>
            <w:tcW w:w="240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7454B8" w:rsidRDefault="009A6080" w:rsidP="000F0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 w:rsidRPr="000F04D6">
              <w:rPr>
                <w:rFonts w:ascii="Arial Narrow" w:hAnsi="Arial Narrow"/>
                <w:bCs w:val="0"/>
              </w:rPr>
              <w:t>Qué tengo</w:t>
            </w:r>
          </w:p>
          <w:p w:rsidR="00B9004F" w:rsidRPr="000F04D6" w:rsidRDefault="00B9004F" w:rsidP="000F0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7454B8" w:rsidRPr="000F04D6" w:rsidRDefault="009A6080" w:rsidP="000F0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 w:rsidRPr="000F04D6">
              <w:rPr>
                <w:rFonts w:ascii="Arial Narrow" w:hAnsi="Arial Narrow"/>
                <w:bCs w:val="0"/>
              </w:rPr>
              <w:t>Qué me hace falta</w:t>
            </w:r>
          </w:p>
          <w:p w:rsidR="007454B8" w:rsidRPr="000F04D6" w:rsidRDefault="007454B8" w:rsidP="000F0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9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7454B8" w:rsidRPr="000F04D6" w:rsidRDefault="009A6080" w:rsidP="000F0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 w:rsidRPr="000F04D6">
              <w:rPr>
                <w:rFonts w:ascii="Arial Narrow" w:hAnsi="Arial Narrow"/>
                <w:bCs w:val="0"/>
              </w:rPr>
              <w:t>Responsable</w:t>
            </w:r>
          </w:p>
          <w:p w:rsidR="007454B8" w:rsidRPr="000F04D6" w:rsidRDefault="007454B8" w:rsidP="000F0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EF76F6" w:rsidRPr="000F04D6" w:rsidRDefault="009A6080" w:rsidP="000F0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>Fecha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EF76F6" w:rsidRPr="000F04D6" w:rsidRDefault="009A6080" w:rsidP="000F0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 xml:space="preserve">Presupuesto Etiquetado </w:t>
            </w:r>
            <w:proofErr w:type="spellStart"/>
            <w:r w:rsidRPr="000F04D6">
              <w:rPr>
                <w:rFonts w:ascii="Arial Narrow" w:hAnsi="Arial Narrow"/>
                <w:bCs w:val="0"/>
              </w:rPr>
              <w:t>Vert</w:t>
            </w:r>
            <w:proofErr w:type="spellEnd"/>
            <w:r w:rsidRPr="000F04D6">
              <w:rPr>
                <w:rFonts w:ascii="Arial Narrow" w:hAnsi="Arial Narrow"/>
                <w:bCs w:val="0"/>
              </w:rPr>
              <w:t>. 12 R 13</w:t>
            </w:r>
          </w:p>
        </w:tc>
      </w:tr>
      <w:tr w:rsidR="009A6080" w:rsidRPr="009A6080" w:rsidTr="008E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  <w:tcBorders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9A6080" w:rsidRPr="000F04D6" w:rsidRDefault="009A6080" w:rsidP="000F04D6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9A6080" w:rsidRPr="000F04D6" w:rsidRDefault="009A6080" w:rsidP="000F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9A6080" w:rsidRPr="000F04D6" w:rsidRDefault="009A6080" w:rsidP="000F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9A6080" w:rsidRPr="000F04D6" w:rsidRDefault="009A6080" w:rsidP="000F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9A6080" w:rsidRPr="000F04D6" w:rsidRDefault="009A6080" w:rsidP="000F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7454B8" w:rsidRPr="000F04D6" w:rsidRDefault="009A6080" w:rsidP="000F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F04D6">
              <w:rPr>
                <w:rFonts w:ascii="Arial Narrow" w:hAnsi="Arial Narrow"/>
                <w:b/>
                <w:color w:val="FFFFFF" w:themeColor="background1"/>
              </w:rPr>
              <w:t>2015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7454B8" w:rsidRPr="000F04D6" w:rsidRDefault="009A6080" w:rsidP="000F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F04D6">
              <w:rPr>
                <w:rFonts w:ascii="Arial Narrow" w:hAnsi="Arial Narrow"/>
                <w:b/>
                <w:color w:val="FFFFFF" w:themeColor="background1"/>
              </w:rPr>
              <w:t>201</w:t>
            </w:r>
            <w:r w:rsidR="000F04D6" w:rsidRPr="000F04D6">
              <w:rPr>
                <w:rFonts w:ascii="Arial Narrow" w:hAnsi="Arial Narrow"/>
                <w:b/>
                <w:color w:val="FFFFFF" w:themeColor="background1"/>
              </w:rPr>
              <w:t>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7454B8" w:rsidRPr="000F04D6" w:rsidRDefault="009A6080" w:rsidP="000F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F04D6">
              <w:rPr>
                <w:rFonts w:ascii="Arial Narrow" w:hAnsi="Arial Narrow"/>
                <w:b/>
                <w:color w:val="FFFFFF" w:themeColor="background1"/>
              </w:rPr>
              <w:t>SI</w:t>
            </w:r>
          </w:p>
        </w:tc>
        <w:tc>
          <w:tcPr>
            <w:tcW w:w="709" w:type="dxa"/>
            <w:tcBorders>
              <w:left w:val="none" w:sz="0" w:space="0" w:color="auto"/>
            </w:tcBorders>
            <w:shd w:val="clear" w:color="auto" w:fill="CC00CC"/>
            <w:vAlign w:val="center"/>
            <w:hideMark/>
          </w:tcPr>
          <w:p w:rsidR="007454B8" w:rsidRPr="000F04D6" w:rsidRDefault="009A6080" w:rsidP="000F0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F04D6">
              <w:rPr>
                <w:rFonts w:ascii="Arial Narrow" w:hAnsi="Arial Narrow"/>
                <w:b/>
                <w:color w:val="FFFFFF" w:themeColor="background1"/>
              </w:rPr>
              <w:t>NO</w:t>
            </w:r>
          </w:p>
        </w:tc>
      </w:tr>
      <w:tr w:rsidR="009A6080" w:rsidRPr="007D7402" w:rsidTr="008E1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right w:val="none" w:sz="0" w:space="0" w:color="auto"/>
            </w:tcBorders>
            <w:vAlign w:val="center"/>
            <w:hideMark/>
          </w:tcPr>
          <w:p w:rsidR="009A6080" w:rsidRPr="00B215C2" w:rsidRDefault="006E1796" w:rsidP="006E1796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215C2">
              <w:rPr>
                <w:rFonts w:ascii="Arial Narrow" w:hAnsi="Arial Narrow"/>
                <w:b w:val="0"/>
                <w:sz w:val="24"/>
                <w:szCs w:val="24"/>
              </w:rPr>
              <w:t xml:space="preserve">Falta de información sobre la temática y la transversalización de la equidad de género para que permee en los distintos programas y proyectos de la Secretaría. </w:t>
            </w:r>
          </w:p>
        </w:tc>
        <w:tc>
          <w:tcPr>
            <w:tcW w:w="170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A6080" w:rsidRPr="00B215C2" w:rsidRDefault="006E1796" w:rsidP="00A273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215C2">
              <w:rPr>
                <w:rFonts w:ascii="Arial Narrow" w:hAnsi="Arial Narrow"/>
                <w:sz w:val="24"/>
                <w:szCs w:val="24"/>
              </w:rPr>
              <w:t xml:space="preserve">Impulso al interior de la dependencia del </w:t>
            </w:r>
            <w:r w:rsidRPr="00B215C2">
              <w:rPr>
                <w:rFonts w:ascii="Arial Narrow" w:hAnsi="Arial Narrow"/>
                <w:i/>
                <w:sz w:val="24"/>
                <w:szCs w:val="24"/>
              </w:rPr>
              <w:t xml:space="preserve">Proyecto Rector par la Transversalidad </w:t>
            </w:r>
            <w:r w:rsidR="00B215C2" w:rsidRPr="00B215C2">
              <w:rPr>
                <w:rFonts w:ascii="Arial Narrow" w:hAnsi="Arial Narrow"/>
                <w:i/>
                <w:sz w:val="24"/>
                <w:szCs w:val="24"/>
              </w:rPr>
              <w:t>2015.</w:t>
            </w:r>
            <w:r w:rsidR="00B215C2">
              <w:rPr>
                <w:rFonts w:ascii="Arial Narrow" w:hAnsi="Arial Narrow"/>
                <w:sz w:val="24"/>
                <w:szCs w:val="24"/>
              </w:rPr>
              <w:t xml:space="preserve"> Dentro de las acciones incluye la capacitación</w:t>
            </w:r>
            <w:r w:rsidR="00A2739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A6080" w:rsidRPr="00B215C2" w:rsidRDefault="00B215C2" w:rsidP="000F0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215C2">
              <w:rPr>
                <w:rFonts w:ascii="Arial Narrow" w:hAnsi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/>
                <w:sz w:val="24"/>
                <w:szCs w:val="24"/>
              </w:rPr>
              <w:t>cuenta con recursos etiquetados para impulsar la capacitación a trabajadoras y</w:t>
            </w:r>
            <w:r w:rsidR="007D7402">
              <w:rPr>
                <w:rFonts w:ascii="Arial Narrow" w:hAnsi="Arial Narrow"/>
                <w:sz w:val="24"/>
                <w:szCs w:val="24"/>
              </w:rPr>
              <w:t xml:space="preserve"> trabajadores de la dependencia de los distintos recintos culturales.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A6080" w:rsidRPr="007D7402" w:rsidRDefault="007D7402" w:rsidP="007D74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Contratación de la experta en la temática y definir las fechas para el inicio de la capacitación interna. 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A6080" w:rsidRPr="007D7402" w:rsidRDefault="007D7402" w:rsidP="007D74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Área de Ejes Transversales, de la Coordinación Interinstitucional.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A6080" w:rsidRPr="007D7402" w:rsidRDefault="007D7402" w:rsidP="000F0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A6080" w:rsidRPr="007D7402" w:rsidRDefault="009A6080" w:rsidP="000F0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A6080" w:rsidRPr="007D7402" w:rsidRDefault="009A6080" w:rsidP="000F0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one" w:sz="0" w:space="0" w:color="auto"/>
            </w:tcBorders>
            <w:vAlign w:val="center"/>
            <w:hideMark/>
          </w:tcPr>
          <w:p w:rsidR="009A6080" w:rsidRPr="007D7402" w:rsidRDefault="007D7402" w:rsidP="000F0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7D7402" w:rsidRPr="009A6080" w:rsidTr="007D7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auto"/>
            <w:hideMark/>
          </w:tcPr>
          <w:p w:rsidR="009A6080" w:rsidRPr="009A6080" w:rsidRDefault="009A6080" w:rsidP="009A6080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hideMark/>
          </w:tcPr>
          <w:p w:rsidR="009A6080" w:rsidRPr="009A6080" w:rsidRDefault="009A6080" w:rsidP="009A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9A6080" w:rsidRPr="009A6080" w:rsidRDefault="009A6080" w:rsidP="009A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A6080" w:rsidRPr="009A6080" w:rsidRDefault="009A6080" w:rsidP="009A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A6080" w:rsidRPr="009A6080" w:rsidRDefault="009A6080" w:rsidP="009A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A6080" w:rsidRPr="009A6080" w:rsidRDefault="009A6080" w:rsidP="009A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A6080" w:rsidRPr="009A6080" w:rsidRDefault="009A6080" w:rsidP="009A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A6080" w:rsidRPr="009A6080" w:rsidRDefault="009A6080" w:rsidP="009A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6080" w:rsidRPr="009A6080" w:rsidRDefault="009A6080" w:rsidP="009A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A6080" w:rsidRPr="009A6080" w:rsidTr="008E1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right w:val="none" w:sz="0" w:space="0" w:color="auto"/>
            </w:tcBorders>
            <w:hideMark/>
          </w:tcPr>
          <w:p w:rsidR="009A6080" w:rsidRPr="00A27396" w:rsidRDefault="00A27396" w:rsidP="00A27396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A27396">
              <w:rPr>
                <w:rFonts w:ascii="Arial Narrow" w:hAnsi="Arial Narrow"/>
                <w:b w:val="0"/>
                <w:sz w:val="24"/>
                <w:szCs w:val="24"/>
              </w:rPr>
              <w:t xml:space="preserve">Falta información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en distintas áreas de la dependencia acerca de las atribuciones que emanan de distintas leyes locales como la Ley de Acceso, de Igualdad Sustantiva, así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lastRenderedPageBreak/>
              <w:t>como Protocolos.</w:t>
            </w:r>
          </w:p>
        </w:tc>
        <w:tc>
          <w:tcPr>
            <w:tcW w:w="17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A6080" w:rsidRDefault="00A27396" w:rsidP="009A6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A27396">
              <w:rPr>
                <w:rFonts w:ascii="Arial Narrow" w:hAnsi="Arial Narrow"/>
                <w:sz w:val="24"/>
                <w:szCs w:val="24"/>
              </w:rPr>
              <w:lastRenderedPageBreak/>
              <w:t>Campañas de Difusión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27396" w:rsidRDefault="00A27396" w:rsidP="009A6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A27396" w:rsidRPr="00A27396" w:rsidRDefault="00A27396" w:rsidP="009A6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Talleres sobre prevención de violencia.</w:t>
            </w:r>
          </w:p>
        </w:tc>
        <w:tc>
          <w:tcPr>
            <w:tcW w:w="240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A6080" w:rsidRDefault="00A27396" w:rsidP="00A273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A27396">
              <w:rPr>
                <w:rFonts w:ascii="Arial Narrow" w:hAnsi="Arial Narrow"/>
                <w:sz w:val="24"/>
                <w:szCs w:val="24"/>
              </w:rPr>
              <w:t>Propuesta de una campaña interna por medio de una historieta.</w:t>
            </w:r>
          </w:p>
          <w:p w:rsidR="00A27396" w:rsidRPr="00A27396" w:rsidRDefault="00A27396" w:rsidP="00A273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A27396" w:rsidRPr="00A27396" w:rsidRDefault="00A27396" w:rsidP="00A273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A27396">
              <w:rPr>
                <w:rFonts w:ascii="Arial Narrow" w:hAnsi="Arial Narrow"/>
                <w:sz w:val="24"/>
                <w:szCs w:val="24"/>
              </w:rPr>
              <w:t>Exposición sobre prevención de la violencia.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A6080" w:rsidRDefault="00A27396" w:rsidP="009A6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Revisión del contenido y autorización para la impresión del material.</w:t>
            </w:r>
          </w:p>
          <w:p w:rsidR="00A27396" w:rsidRDefault="00A27396" w:rsidP="000F62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A27396" w:rsidRPr="00A27396" w:rsidRDefault="000F6250" w:rsidP="000F62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Concertación con los recintos culturales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para los talleres.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F6250" w:rsidRDefault="000F6250" w:rsidP="009A6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9A6080" w:rsidRPr="00A27396" w:rsidRDefault="00A27396" w:rsidP="009A6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Área de Ejes Transversales, de la Coordinación Interinstitucional.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F6250" w:rsidRDefault="000F625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0F6250" w:rsidRDefault="000F625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0F6250" w:rsidRDefault="000F625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9A6080" w:rsidRPr="00A27396" w:rsidRDefault="000F625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A6080" w:rsidRPr="00A27396" w:rsidRDefault="009A608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A6080" w:rsidRPr="00A27396" w:rsidRDefault="009A608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one" w:sz="0" w:space="0" w:color="auto"/>
            </w:tcBorders>
            <w:hideMark/>
          </w:tcPr>
          <w:p w:rsidR="000F6250" w:rsidRDefault="000F625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0F6250" w:rsidRDefault="000F625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0F6250" w:rsidRDefault="000F625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9A6080" w:rsidRPr="00A27396" w:rsidRDefault="000F6250" w:rsidP="000F62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</w:tbl>
    <w:p w:rsidR="00EB3196" w:rsidRDefault="00EB3196">
      <w:pPr>
        <w:rPr>
          <w:rFonts w:ascii="Arial Narrow" w:hAnsi="Arial Narrow"/>
          <w:b/>
          <w:sz w:val="28"/>
          <w:szCs w:val="28"/>
        </w:rPr>
      </w:pPr>
    </w:p>
    <w:p w:rsidR="00A27396" w:rsidRDefault="00A27396" w:rsidP="00A27396">
      <w:pPr>
        <w:spacing w:after="0"/>
        <w:rPr>
          <w:rFonts w:ascii="Arial Narrow" w:hAnsi="Arial Narrow"/>
          <w:b/>
          <w:sz w:val="16"/>
          <w:szCs w:val="16"/>
        </w:rPr>
      </w:pPr>
    </w:p>
    <w:tbl>
      <w:tblPr>
        <w:tblStyle w:val="Sombreadomedio1-nfasis4"/>
        <w:tblW w:w="1403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708"/>
        <w:gridCol w:w="2403"/>
        <w:gridCol w:w="2126"/>
        <w:gridCol w:w="1985"/>
        <w:gridCol w:w="992"/>
        <w:gridCol w:w="851"/>
        <w:gridCol w:w="850"/>
        <w:gridCol w:w="709"/>
      </w:tblGrid>
      <w:tr w:rsidR="00A27396" w:rsidRPr="009A6080" w:rsidTr="00896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>Problema Identificado/</w:t>
            </w:r>
          </w:p>
          <w:p w:rsidR="00A27396" w:rsidRDefault="00A27396" w:rsidP="00896DB4">
            <w:pPr>
              <w:jc w:val="center"/>
              <w:rPr>
                <w:rFonts w:ascii="Arial Narrow" w:hAnsi="Arial Narrow"/>
                <w:bCs w:val="0"/>
              </w:rPr>
            </w:pPr>
            <w:r w:rsidRPr="000F04D6">
              <w:rPr>
                <w:rFonts w:ascii="Arial Narrow" w:hAnsi="Arial Narrow"/>
                <w:bCs w:val="0"/>
              </w:rPr>
              <w:t>Objetivo</w:t>
            </w:r>
          </w:p>
          <w:p w:rsidR="00A27396" w:rsidRPr="000F04D6" w:rsidRDefault="00A27396" w:rsidP="00896D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>Acción/</w:t>
            </w:r>
          </w:p>
          <w:p w:rsidR="00A27396" w:rsidRPr="000F04D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>Actividad</w:t>
            </w:r>
          </w:p>
        </w:tc>
        <w:tc>
          <w:tcPr>
            <w:tcW w:w="240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A2739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 w:rsidRPr="000F04D6">
              <w:rPr>
                <w:rFonts w:ascii="Arial Narrow" w:hAnsi="Arial Narrow"/>
                <w:bCs w:val="0"/>
              </w:rPr>
              <w:t>Qué tengo</w:t>
            </w:r>
          </w:p>
          <w:p w:rsidR="00A27396" w:rsidRPr="000F04D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 w:rsidRPr="000F04D6">
              <w:rPr>
                <w:rFonts w:ascii="Arial Narrow" w:hAnsi="Arial Narrow"/>
                <w:bCs w:val="0"/>
              </w:rPr>
              <w:t>Qué me hace falta</w:t>
            </w:r>
          </w:p>
          <w:p w:rsidR="00A27396" w:rsidRPr="000F04D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9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 w:rsidRPr="000F04D6">
              <w:rPr>
                <w:rFonts w:ascii="Arial Narrow" w:hAnsi="Arial Narrow"/>
                <w:bCs w:val="0"/>
              </w:rPr>
              <w:t>Responsable</w:t>
            </w:r>
          </w:p>
          <w:p w:rsidR="00A27396" w:rsidRPr="000F04D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>Fecha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4D6">
              <w:rPr>
                <w:rFonts w:ascii="Arial Narrow" w:hAnsi="Arial Narrow"/>
                <w:bCs w:val="0"/>
              </w:rPr>
              <w:t xml:space="preserve">Presupuesto Etiquetado </w:t>
            </w:r>
            <w:proofErr w:type="spellStart"/>
            <w:r w:rsidRPr="000F04D6">
              <w:rPr>
                <w:rFonts w:ascii="Arial Narrow" w:hAnsi="Arial Narrow"/>
                <w:bCs w:val="0"/>
              </w:rPr>
              <w:t>Vert</w:t>
            </w:r>
            <w:proofErr w:type="spellEnd"/>
            <w:r w:rsidRPr="000F04D6">
              <w:rPr>
                <w:rFonts w:ascii="Arial Narrow" w:hAnsi="Arial Narrow"/>
                <w:bCs w:val="0"/>
              </w:rPr>
              <w:t>. 12 R 13</w:t>
            </w:r>
          </w:p>
        </w:tc>
      </w:tr>
      <w:tr w:rsidR="00A27396" w:rsidRPr="009A6080" w:rsidTr="00896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8" w:type="dxa"/>
            <w:vMerge/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3" w:type="dxa"/>
            <w:vMerge/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F04D6">
              <w:rPr>
                <w:rFonts w:ascii="Arial Narrow" w:hAnsi="Arial Narrow"/>
                <w:b/>
                <w:color w:val="FFFFFF" w:themeColor="background1"/>
              </w:rPr>
              <w:t>2015</w:t>
            </w:r>
          </w:p>
        </w:tc>
        <w:tc>
          <w:tcPr>
            <w:tcW w:w="851" w:type="dxa"/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F04D6">
              <w:rPr>
                <w:rFonts w:ascii="Arial Narrow" w:hAnsi="Arial Narrow"/>
                <w:b/>
                <w:color w:val="FFFFFF" w:themeColor="background1"/>
              </w:rPr>
              <w:t>2016</w:t>
            </w:r>
          </w:p>
        </w:tc>
        <w:tc>
          <w:tcPr>
            <w:tcW w:w="850" w:type="dxa"/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F04D6">
              <w:rPr>
                <w:rFonts w:ascii="Arial Narrow" w:hAnsi="Arial Narrow"/>
                <w:b/>
                <w:color w:val="FFFFFF" w:themeColor="background1"/>
              </w:rPr>
              <w:t>SI</w:t>
            </w:r>
          </w:p>
        </w:tc>
        <w:tc>
          <w:tcPr>
            <w:tcW w:w="709" w:type="dxa"/>
            <w:shd w:val="clear" w:color="auto" w:fill="CC00CC"/>
            <w:vAlign w:val="center"/>
            <w:hideMark/>
          </w:tcPr>
          <w:p w:rsidR="00A27396" w:rsidRPr="000F04D6" w:rsidRDefault="00A27396" w:rsidP="008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F04D6">
              <w:rPr>
                <w:rFonts w:ascii="Arial Narrow" w:hAnsi="Arial Narrow"/>
                <w:b/>
                <w:color w:val="FFFFFF" w:themeColor="background1"/>
              </w:rPr>
              <w:t>NO</w:t>
            </w:r>
          </w:p>
        </w:tc>
      </w:tr>
      <w:tr w:rsidR="00A27396" w:rsidRPr="007D7402" w:rsidTr="00896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right w:val="none" w:sz="0" w:space="0" w:color="auto"/>
            </w:tcBorders>
            <w:vAlign w:val="center"/>
            <w:hideMark/>
          </w:tcPr>
          <w:p w:rsidR="00A27396" w:rsidRPr="00B215C2" w:rsidRDefault="00E10BE2" w:rsidP="00E10BE2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Que en los Presupuestos Operativos Anuales</w:t>
            </w:r>
            <w:r w:rsidR="00202136">
              <w:rPr>
                <w:rFonts w:ascii="Arial Narrow" w:hAnsi="Arial Narrow"/>
                <w:b w:val="0"/>
                <w:sz w:val="24"/>
                <w:szCs w:val="24"/>
              </w:rPr>
              <w:t xml:space="preserve"> (POA)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, las distintas áreas no tienen la visión para </w:t>
            </w:r>
            <w:r w:rsidR="00A27396" w:rsidRPr="00B215C2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presupuestar acciones específicas en materia de género, aunque en el transcurso del año si realizan actividades con enfoque de género, de derechos humanos y de  prevención de la violencia hacia las mujeres y las niñas. </w:t>
            </w:r>
          </w:p>
        </w:tc>
        <w:tc>
          <w:tcPr>
            <w:tcW w:w="170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27396" w:rsidRPr="00B215C2" w:rsidRDefault="00E10BE2" w:rsidP="00896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 requiere una capacitación a las distintas áreas para la presupuestación con enfoque de género. </w:t>
            </w:r>
          </w:p>
        </w:tc>
        <w:tc>
          <w:tcPr>
            <w:tcW w:w="240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27396" w:rsidRPr="00B215C2" w:rsidRDefault="00E10BE2" w:rsidP="0020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Las distintas áreas de la Secretaría realizan acciones en dos líneas de trabajo: fomento a la equidad y prevención de la violencia; sin embargo, </w:t>
            </w:r>
            <w:r w:rsidR="00202136">
              <w:rPr>
                <w:rFonts w:ascii="Arial Narrow" w:hAnsi="Arial Narrow"/>
                <w:sz w:val="24"/>
                <w:szCs w:val="24"/>
              </w:rPr>
              <w:t>en algunos casos</w:t>
            </w:r>
            <w:r>
              <w:rPr>
                <w:rFonts w:ascii="Arial Narrow" w:hAnsi="Arial Narrow"/>
                <w:sz w:val="24"/>
                <w:szCs w:val="24"/>
              </w:rPr>
              <w:t xml:space="preserve"> espera</w:t>
            </w:r>
            <w:r w:rsidR="00202136">
              <w:rPr>
                <w:rFonts w:ascii="Arial Narrow" w:hAnsi="Arial Narrow"/>
                <w:sz w:val="24"/>
                <w:szCs w:val="24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que se les asigne presupuesto etiquetado para</w:t>
            </w:r>
            <w:r w:rsidR="00202136">
              <w:rPr>
                <w:rFonts w:ascii="Arial Narrow" w:hAnsi="Arial Narrow"/>
                <w:sz w:val="24"/>
                <w:szCs w:val="24"/>
              </w:rPr>
              <w:t xml:space="preserve"> realizar las actividades en la materia. Es importante que todas las áreas están sensibilizadas  sobre que tiene que programar acciones con enfoque de género y de derechos humanos a lo largo del año, pero falta que en su POA, las </w:t>
            </w:r>
            <w:r w:rsidR="00202136">
              <w:rPr>
                <w:rFonts w:ascii="Arial Narrow" w:hAnsi="Arial Narrow"/>
                <w:sz w:val="24"/>
                <w:szCs w:val="24"/>
              </w:rPr>
              <w:lastRenderedPageBreak/>
              <w:t>incluyan.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74BCD" w:rsidRDefault="00E10BE2" w:rsidP="00896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Apoyo externo para brindar capacitación en presupuestos sensibles al género,</w:t>
            </w:r>
            <w:r w:rsidR="00202136">
              <w:rPr>
                <w:rFonts w:ascii="Arial Narrow" w:hAnsi="Arial Narrow"/>
                <w:sz w:val="24"/>
                <w:szCs w:val="24"/>
              </w:rPr>
              <w:t xml:space="preserve"> a través de la promoción de </w:t>
            </w:r>
            <w:r>
              <w:rPr>
                <w:rFonts w:ascii="Arial Narrow" w:hAnsi="Arial Narrow"/>
                <w:sz w:val="24"/>
                <w:szCs w:val="24"/>
              </w:rPr>
              <w:t>proyectos y actividades c</w:t>
            </w:r>
            <w:r w:rsidR="00202136">
              <w:rPr>
                <w:rFonts w:ascii="Arial Narrow" w:hAnsi="Arial Narrow"/>
                <w:sz w:val="24"/>
                <w:szCs w:val="24"/>
              </w:rPr>
              <w:t xml:space="preserve">ulturales, dirigidas a la población </w:t>
            </w:r>
            <w:r w:rsidR="00680C20">
              <w:rPr>
                <w:rFonts w:ascii="Arial Narrow" w:hAnsi="Arial Narrow"/>
                <w:sz w:val="24"/>
                <w:szCs w:val="24"/>
              </w:rPr>
              <w:t>prioritaria</w:t>
            </w:r>
          </w:p>
          <w:p w:rsidR="00A27396" w:rsidRPr="007D7402" w:rsidRDefault="00202136" w:rsidP="00896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E10B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739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27396" w:rsidRPr="007D7402" w:rsidRDefault="00A27396" w:rsidP="00896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Área de Ejes Transversales, de la Coordinación Interinstitucional.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27396" w:rsidRPr="007D7402" w:rsidRDefault="00A27396" w:rsidP="00896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27396" w:rsidRPr="007D7402" w:rsidRDefault="00A27396" w:rsidP="00896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27396" w:rsidRPr="007D7402" w:rsidRDefault="00202136" w:rsidP="00896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one" w:sz="0" w:space="0" w:color="auto"/>
            </w:tcBorders>
            <w:vAlign w:val="center"/>
            <w:hideMark/>
          </w:tcPr>
          <w:p w:rsidR="00A27396" w:rsidRPr="007D7402" w:rsidRDefault="00A27396" w:rsidP="00896D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7396" w:rsidRPr="009A6080" w:rsidTr="00896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auto"/>
            <w:hideMark/>
          </w:tcPr>
          <w:p w:rsidR="00A27396" w:rsidRPr="009A6080" w:rsidRDefault="00A27396" w:rsidP="00896DB4">
            <w:pPr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hideMark/>
          </w:tcPr>
          <w:p w:rsidR="00A27396" w:rsidRPr="009A6080" w:rsidRDefault="00A27396" w:rsidP="0089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A27396" w:rsidRPr="009A6080" w:rsidRDefault="00A27396" w:rsidP="0089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27396" w:rsidRPr="009A6080" w:rsidRDefault="00A27396" w:rsidP="0089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27396" w:rsidRPr="009A6080" w:rsidRDefault="00A27396" w:rsidP="0089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27396" w:rsidRPr="009A6080" w:rsidRDefault="00A27396" w:rsidP="0089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396" w:rsidRPr="009A6080" w:rsidRDefault="00A27396" w:rsidP="0089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396" w:rsidRPr="009A6080" w:rsidRDefault="00A27396" w:rsidP="0089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27396" w:rsidRPr="009A6080" w:rsidRDefault="00A27396" w:rsidP="0089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A27396" w:rsidRDefault="00A27396" w:rsidP="00255C43">
      <w:pPr>
        <w:spacing w:after="0"/>
        <w:jc w:val="center"/>
        <w:rPr>
          <w:rFonts w:ascii="Arial Narrow" w:hAnsi="Arial Narrow"/>
          <w:b/>
          <w:sz w:val="28"/>
          <w:szCs w:val="28"/>
        </w:rPr>
        <w:sectPr w:rsidR="00A27396" w:rsidSect="00A27396">
          <w:headerReference w:type="default" r:id="rId8"/>
          <w:footerReference w:type="default" r:id="rId9"/>
          <w:pgSz w:w="15840" w:h="12240" w:orient="landscape"/>
          <w:pgMar w:top="1135" w:right="1701" w:bottom="616" w:left="1417" w:header="709" w:footer="1555" w:gutter="0"/>
          <w:cols w:space="708"/>
          <w:docGrid w:linePitch="360"/>
        </w:sectPr>
      </w:pPr>
    </w:p>
    <w:p w:rsidR="00403A70" w:rsidRDefault="00403A70" w:rsidP="00255C4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sectPr w:rsidR="00403A70" w:rsidSect="007D7402">
      <w:pgSz w:w="12240" w:h="15840"/>
      <w:pgMar w:top="4111" w:right="1701" w:bottom="1417" w:left="1701" w:header="709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AA" w:rsidRDefault="00F41AAA" w:rsidP="00E25B0F">
      <w:pPr>
        <w:spacing w:after="0" w:line="240" w:lineRule="auto"/>
      </w:pPr>
      <w:r>
        <w:separator/>
      </w:r>
    </w:p>
  </w:endnote>
  <w:endnote w:type="continuationSeparator" w:id="0">
    <w:p w:rsidR="00F41AAA" w:rsidRDefault="00F41AAA" w:rsidP="00E2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7E" w:rsidRDefault="00DF1C13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A093A" wp14:editId="4710C904">
              <wp:simplePos x="0" y="0"/>
              <wp:positionH relativeFrom="column">
                <wp:posOffset>415290</wp:posOffset>
              </wp:positionH>
              <wp:positionV relativeFrom="paragraph">
                <wp:posOffset>364490</wp:posOffset>
              </wp:positionV>
              <wp:extent cx="2966720" cy="574040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47E" w:rsidRDefault="00E2647E" w:rsidP="0078569F">
                          <w:pPr>
                            <w:spacing w:after="0" w:line="0" w:lineRule="atLeast"/>
                            <w:rPr>
                              <w:b/>
                              <w:color w:val="777777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  <w:p w:rsidR="00E2647E" w:rsidRPr="00AD0826" w:rsidRDefault="00E2647E" w:rsidP="0078569F">
                          <w:pPr>
                            <w:spacing w:after="0" w:line="0" w:lineRule="atLeast"/>
                            <w:rPr>
                              <w:b/>
                              <w:color w:val="777777"/>
                              <w:sz w:val="20"/>
                              <w:szCs w:val="12"/>
                              <w:lang w:val="es-ES"/>
                            </w:rPr>
                          </w:pPr>
                          <w:r w:rsidRPr="00AD0826">
                            <w:rPr>
                              <w:b/>
                              <w:color w:val="777777"/>
                              <w:sz w:val="20"/>
                              <w:szCs w:val="12"/>
                              <w:lang w:val="es-ES"/>
                            </w:rPr>
                            <w:t>Instituto de las Mujeres del Distrito Federal</w:t>
                          </w:r>
                        </w:p>
                        <w:p w:rsidR="00E2647E" w:rsidRPr="00D21E9F" w:rsidRDefault="00E2647E" w:rsidP="0078569F">
                          <w:pPr>
                            <w:spacing w:after="0" w:line="0" w:lineRule="atLeast"/>
                            <w:rPr>
                              <w:color w:val="777777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color w:val="777777"/>
                              <w:sz w:val="18"/>
                              <w:szCs w:val="12"/>
                              <w:lang w:val="es-ES"/>
                            </w:rPr>
                            <w:t xml:space="preserve">                                         </w:t>
                          </w:r>
                        </w:p>
                        <w:p w:rsidR="00E2647E" w:rsidRPr="00D21E9F" w:rsidRDefault="00E2647E" w:rsidP="0078569F">
                          <w:pPr>
                            <w:spacing w:after="0" w:line="0" w:lineRule="atLeast"/>
                            <w:rPr>
                              <w:color w:val="777777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  <w:p w:rsidR="00E2647E" w:rsidRPr="00D21E9F" w:rsidRDefault="00E2647E" w:rsidP="00E25B0F">
                          <w:pPr>
                            <w:spacing w:after="0" w:line="0" w:lineRule="atLeast"/>
                            <w:jc w:val="right"/>
                            <w:rPr>
                              <w:color w:val="777777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09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7pt;margin-top:28.7pt;width:233.6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bVtQ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" filled="f" stroked="f">
              <v:textbox>
                <w:txbxContent>
                  <w:p w:rsidR="00E2647E" w:rsidRDefault="00E2647E" w:rsidP="0078569F">
                    <w:pPr>
                      <w:spacing w:after="0" w:line="0" w:lineRule="atLeast"/>
                      <w:rPr>
                        <w:b/>
                        <w:color w:val="777777"/>
                        <w:sz w:val="12"/>
                        <w:szCs w:val="12"/>
                        <w:lang w:val="es-ES"/>
                      </w:rPr>
                    </w:pPr>
                  </w:p>
                  <w:p w:rsidR="00E2647E" w:rsidRPr="00AD0826" w:rsidRDefault="00E2647E" w:rsidP="0078569F">
                    <w:pPr>
                      <w:spacing w:after="0" w:line="0" w:lineRule="atLeast"/>
                      <w:rPr>
                        <w:b/>
                        <w:color w:val="777777"/>
                        <w:sz w:val="20"/>
                        <w:szCs w:val="12"/>
                        <w:lang w:val="es-ES"/>
                      </w:rPr>
                    </w:pPr>
                    <w:r w:rsidRPr="00AD0826">
                      <w:rPr>
                        <w:b/>
                        <w:color w:val="777777"/>
                        <w:sz w:val="20"/>
                        <w:szCs w:val="12"/>
                        <w:lang w:val="es-ES"/>
                      </w:rPr>
                      <w:t>Instituto de las Mujeres del Distrito Federal</w:t>
                    </w:r>
                  </w:p>
                  <w:p w:rsidR="00E2647E" w:rsidRPr="00D21E9F" w:rsidRDefault="00E2647E" w:rsidP="0078569F">
                    <w:pPr>
                      <w:spacing w:after="0" w:line="0" w:lineRule="atLeast"/>
                      <w:rPr>
                        <w:color w:val="777777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color w:val="777777"/>
                        <w:sz w:val="18"/>
                        <w:szCs w:val="12"/>
                        <w:lang w:val="es-ES"/>
                      </w:rPr>
                      <w:t xml:space="preserve">                                         </w:t>
                    </w:r>
                  </w:p>
                  <w:p w:rsidR="00E2647E" w:rsidRPr="00D21E9F" w:rsidRDefault="00E2647E" w:rsidP="0078569F">
                    <w:pPr>
                      <w:spacing w:after="0" w:line="0" w:lineRule="atLeast"/>
                      <w:rPr>
                        <w:color w:val="777777"/>
                        <w:sz w:val="12"/>
                        <w:szCs w:val="12"/>
                        <w:lang w:val="es-ES"/>
                      </w:rPr>
                    </w:pPr>
                  </w:p>
                  <w:p w:rsidR="00E2647E" w:rsidRPr="00D21E9F" w:rsidRDefault="00E2647E" w:rsidP="00E25B0F">
                    <w:pPr>
                      <w:spacing w:after="0" w:line="0" w:lineRule="atLeast"/>
                      <w:jc w:val="right"/>
                      <w:rPr>
                        <w:color w:val="777777"/>
                        <w:sz w:val="12"/>
                        <w:szCs w:val="1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2647E" w:rsidRPr="00E25B0F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9FC7B36" wp14:editId="160FC1E1">
          <wp:simplePos x="0" y="0"/>
          <wp:positionH relativeFrom="column">
            <wp:posOffset>-299085</wp:posOffset>
          </wp:positionH>
          <wp:positionV relativeFrom="paragraph">
            <wp:posOffset>290830</wp:posOffset>
          </wp:positionV>
          <wp:extent cx="552450" cy="542925"/>
          <wp:effectExtent l="19050" t="0" r="0" b="0"/>
          <wp:wrapNone/>
          <wp:docPr id="3" name="1 Imagen" descr="logoInmujeresCDMX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InmujeresCDMX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81" t="30968" r="23206" b="2903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AA" w:rsidRDefault="00F41AAA" w:rsidP="00E25B0F">
      <w:pPr>
        <w:spacing w:after="0" w:line="240" w:lineRule="auto"/>
      </w:pPr>
      <w:r>
        <w:separator/>
      </w:r>
    </w:p>
  </w:footnote>
  <w:footnote w:type="continuationSeparator" w:id="0">
    <w:p w:rsidR="00F41AAA" w:rsidRDefault="00F41AAA" w:rsidP="00E2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7E" w:rsidRPr="0078569F" w:rsidRDefault="00E2647E" w:rsidP="0037042E">
    <w:pPr>
      <w:pStyle w:val="Encabezado"/>
      <w:jc w:val="center"/>
      <w:rPr>
        <w:i/>
        <w:sz w:val="16"/>
        <w:szCs w:val="16"/>
      </w:rPr>
    </w:pPr>
    <w:r w:rsidRPr="00E25B0F">
      <w:rPr>
        <w:noProof/>
        <w:lang w:eastAsia="es-MX"/>
      </w:rPr>
      <w:drawing>
        <wp:inline distT="0" distB="0" distL="0" distR="0" wp14:anchorId="488E8EA3" wp14:editId="2002D09E">
          <wp:extent cx="5085213" cy="696036"/>
          <wp:effectExtent l="19050" t="0" r="1137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35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5252" cy="70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E1DC2"/>
    <w:multiLevelType w:val="hybridMultilevel"/>
    <w:tmpl w:val="8D2C5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077C"/>
    <w:multiLevelType w:val="hybridMultilevel"/>
    <w:tmpl w:val="81120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0F"/>
    <w:rsid w:val="00011273"/>
    <w:rsid w:val="00044B3D"/>
    <w:rsid w:val="00054147"/>
    <w:rsid w:val="00074BCD"/>
    <w:rsid w:val="00092D09"/>
    <w:rsid w:val="000B0B30"/>
    <w:rsid w:val="000D2A31"/>
    <w:rsid w:val="000F04D6"/>
    <w:rsid w:val="000F6250"/>
    <w:rsid w:val="001025B9"/>
    <w:rsid w:val="001028E1"/>
    <w:rsid w:val="00122DAF"/>
    <w:rsid w:val="00126BC8"/>
    <w:rsid w:val="001444E9"/>
    <w:rsid w:val="00157A4E"/>
    <w:rsid w:val="00166978"/>
    <w:rsid w:val="0018012B"/>
    <w:rsid w:val="00194D21"/>
    <w:rsid w:val="001A0674"/>
    <w:rsid w:val="001D2E26"/>
    <w:rsid w:val="001E4D90"/>
    <w:rsid w:val="00200F9E"/>
    <w:rsid w:val="00202136"/>
    <w:rsid w:val="002044D6"/>
    <w:rsid w:val="00221EA6"/>
    <w:rsid w:val="00255329"/>
    <w:rsid w:val="00255C43"/>
    <w:rsid w:val="00264617"/>
    <w:rsid w:val="002672A0"/>
    <w:rsid w:val="00275772"/>
    <w:rsid w:val="00286C12"/>
    <w:rsid w:val="002941AC"/>
    <w:rsid w:val="002972D0"/>
    <w:rsid w:val="002A65C5"/>
    <w:rsid w:val="002E1FFC"/>
    <w:rsid w:val="002F70F6"/>
    <w:rsid w:val="0033673D"/>
    <w:rsid w:val="0034535F"/>
    <w:rsid w:val="00357641"/>
    <w:rsid w:val="0037042E"/>
    <w:rsid w:val="003862E6"/>
    <w:rsid w:val="003A5DFC"/>
    <w:rsid w:val="003A728D"/>
    <w:rsid w:val="003B43FF"/>
    <w:rsid w:val="003E520D"/>
    <w:rsid w:val="003F2E06"/>
    <w:rsid w:val="004023DF"/>
    <w:rsid w:val="00403A70"/>
    <w:rsid w:val="0043294B"/>
    <w:rsid w:val="0043425D"/>
    <w:rsid w:val="00441CB5"/>
    <w:rsid w:val="004426C9"/>
    <w:rsid w:val="00457520"/>
    <w:rsid w:val="004C5D53"/>
    <w:rsid w:val="00512D77"/>
    <w:rsid w:val="005321C5"/>
    <w:rsid w:val="005567B0"/>
    <w:rsid w:val="005637B4"/>
    <w:rsid w:val="00591947"/>
    <w:rsid w:val="005D610A"/>
    <w:rsid w:val="00607E1D"/>
    <w:rsid w:val="006332AA"/>
    <w:rsid w:val="00653EDB"/>
    <w:rsid w:val="006614A7"/>
    <w:rsid w:val="00667249"/>
    <w:rsid w:val="00673BAF"/>
    <w:rsid w:val="00680C20"/>
    <w:rsid w:val="006B5F9A"/>
    <w:rsid w:val="006C52C1"/>
    <w:rsid w:val="006E1796"/>
    <w:rsid w:val="006E403E"/>
    <w:rsid w:val="006F6431"/>
    <w:rsid w:val="0071375F"/>
    <w:rsid w:val="00742872"/>
    <w:rsid w:val="007454B8"/>
    <w:rsid w:val="007817D9"/>
    <w:rsid w:val="0078569F"/>
    <w:rsid w:val="00786711"/>
    <w:rsid w:val="00787646"/>
    <w:rsid w:val="007A6A49"/>
    <w:rsid w:val="007C4113"/>
    <w:rsid w:val="007D7402"/>
    <w:rsid w:val="007E44EF"/>
    <w:rsid w:val="007F6359"/>
    <w:rsid w:val="00817B12"/>
    <w:rsid w:val="00857E6D"/>
    <w:rsid w:val="00871D6D"/>
    <w:rsid w:val="00872887"/>
    <w:rsid w:val="00883DA7"/>
    <w:rsid w:val="008C5086"/>
    <w:rsid w:val="008C767E"/>
    <w:rsid w:val="008E1680"/>
    <w:rsid w:val="009608A5"/>
    <w:rsid w:val="0098588F"/>
    <w:rsid w:val="00994FD9"/>
    <w:rsid w:val="009A6080"/>
    <w:rsid w:val="009B4070"/>
    <w:rsid w:val="009B6FE4"/>
    <w:rsid w:val="009C5A37"/>
    <w:rsid w:val="00A1788D"/>
    <w:rsid w:val="00A27396"/>
    <w:rsid w:val="00A47C9B"/>
    <w:rsid w:val="00A64464"/>
    <w:rsid w:val="00A7184B"/>
    <w:rsid w:val="00AB2CF8"/>
    <w:rsid w:val="00AB6036"/>
    <w:rsid w:val="00AD0826"/>
    <w:rsid w:val="00AD45C5"/>
    <w:rsid w:val="00AF01DF"/>
    <w:rsid w:val="00B01F73"/>
    <w:rsid w:val="00B201D2"/>
    <w:rsid w:val="00B215C2"/>
    <w:rsid w:val="00B559AC"/>
    <w:rsid w:val="00B64929"/>
    <w:rsid w:val="00B72A3F"/>
    <w:rsid w:val="00B74B7D"/>
    <w:rsid w:val="00B75252"/>
    <w:rsid w:val="00B9004F"/>
    <w:rsid w:val="00BA76F9"/>
    <w:rsid w:val="00BD0F09"/>
    <w:rsid w:val="00BE7487"/>
    <w:rsid w:val="00C97CE5"/>
    <w:rsid w:val="00CB1EB4"/>
    <w:rsid w:val="00CB5410"/>
    <w:rsid w:val="00D117A7"/>
    <w:rsid w:val="00D13036"/>
    <w:rsid w:val="00D27454"/>
    <w:rsid w:val="00D45BD3"/>
    <w:rsid w:val="00D82250"/>
    <w:rsid w:val="00D97B39"/>
    <w:rsid w:val="00DD5FE1"/>
    <w:rsid w:val="00DF1C13"/>
    <w:rsid w:val="00E10BE2"/>
    <w:rsid w:val="00E25B0F"/>
    <w:rsid w:val="00E2647E"/>
    <w:rsid w:val="00E26BE7"/>
    <w:rsid w:val="00E44274"/>
    <w:rsid w:val="00E723D4"/>
    <w:rsid w:val="00E80356"/>
    <w:rsid w:val="00EB3196"/>
    <w:rsid w:val="00EB685F"/>
    <w:rsid w:val="00EF76F6"/>
    <w:rsid w:val="00F250F4"/>
    <w:rsid w:val="00F41AAA"/>
    <w:rsid w:val="00F93632"/>
    <w:rsid w:val="00FA0C47"/>
    <w:rsid w:val="00FA79CF"/>
    <w:rsid w:val="00F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19B81-FB20-45AB-B06B-C4CED205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5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B0F"/>
  </w:style>
  <w:style w:type="paragraph" w:styleId="Piedepgina">
    <w:name w:val="footer"/>
    <w:basedOn w:val="Normal"/>
    <w:link w:val="PiedepginaCar"/>
    <w:uiPriority w:val="99"/>
    <w:unhideWhenUsed/>
    <w:rsid w:val="00E25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B0F"/>
  </w:style>
  <w:style w:type="table" w:styleId="Tablaconcuadrcula">
    <w:name w:val="Table Grid"/>
    <w:basedOn w:val="Tablanormal"/>
    <w:uiPriority w:val="59"/>
    <w:rsid w:val="0020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4">
    <w:name w:val="Medium Shading 1 Accent 4"/>
    <w:basedOn w:val="Tablanormal"/>
    <w:uiPriority w:val="63"/>
    <w:rsid w:val="000F0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F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6FB12-6AE3-45E7-82A5-A553FED2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rmartinez</dc:creator>
  <cp:lastModifiedBy>Manuel García Contreras</cp:lastModifiedBy>
  <cp:revision>2</cp:revision>
  <cp:lastPrinted>2015-07-03T19:45:00Z</cp:lastPrinted>
  <dcterms:created xsi:type="dcterms:W3CDTF">2015-07-04T00:14:00Z</dcterms:created>
  <dcterms:modified xsi:type="dcterms:W3CDTF">2015-07-04T00:14:00Z</dcterms:modified>
</cp:coreProperties>
</file>