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C6CB8C" w14:textId="19748C06" w:rsidR="00E44D59" w:rsidRDefault="00E44D59">
      <w:pPr>
        <w:rPr>
          <w:lang w:val="es-MX"/>
        </w:rPr>
      </w:pPr>
      <w:bookmarkStart w:id="0" w:name="_GoBack"/>
      <w:bookmarkEnd w:id="0"/>
    </w:p>
    <w:p w14:paraId="47DE7B8D" w14:textId="77777777" w:rsidR="003B6DA6" w:rsidRDefault="003B6DA6">
      <w:pPr>
        <w:rPr>
          <w:lang w:val="es-MX"/>
        </w:rPr>
      </w:pPr>
    </w:p>
    <w:p w14:paraId="3EAA5A63" w14:textId="17948305" w:rsidR="00DE04D4" w:rsidRDefault="00F3749A" w:rsidP="00BB6C60">
      <w:pPr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Formato: </w:t>
      </w:r>
      <w:r w:rsidR="00DE04D4">
        <w:rPr>
          <w:rFonts w:ascii="Arial" w:hAnsi="Arial" w:cs="Arial"/>
          <w:b/>
          <w:lang w:val="es-MX"/>
        </w:rPr>
        <w:t>Proyectos y/o actividades con Delegaciones</w:t>
      </w:r>
    </w:p>
    <w:p w14:paraId="7915B8D1" w14:textId="77777777" w:rsidR="00BB6C60" w:rsidRDefault="00BB6C60" w:rsidP="00BB6C60">
      <w:pPr>
        <w:jc w:val="center"/>
        <w:rPr>
          <w:rFonts w:ascii="Arial" w:hAnsi="Arial" w:cs="Arial"/>
          <w:b/>
          <w:lang w:val="es-MX"/>
        </w:rPr>
      </w:pPr>
    </w:p>
    <w:p w14:paraId="76B70F01" w14:textId="10F3A863" w:rsidR="00A535D7" w:rsidRDefault="00A535D7" w:rsidP="00F3749A">
      <w:pPr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Coordinación</w:t>
      </w:r>
      <w:r w:rsidR="00C75AA7">
        <w:rPr>
          <w:rFonts w:ascii="Arial" w:hAnsi="Arial" w:cs="Arial"/>
          <w:b/>
          <w:lang w:val="es-MX"/>
        </w:rPr>
        <w:t xml:space="preserve"> y/o Dirección</w:t>
      </w:r>
      <w:r>
        <w:rPr>
          <w:rFonts w:ascii="Arial" w:hAnsi="Arial" w:cs="Arial"/>
          <w:b/>
          <w:lang w:val="es-MX"/>
        </w:rPr>
        <w:t xml:space="preserve">: </w:t>
      </w:r>
    </w:p>
    <w:p w14:paraId="0AB4B436" w14:textId="77777777" w:rsidR="00A535D7" w:rsidRPr="00A535D7" w:rsidRDefault="00A535D7" w:rsidP="00F3749A">
      <w:pPr>
        <w:rPr>
          <w:rFonts w:ascii="Arial" w:hAnsi="Arial" w:cs="Arial"/>
          <w:b/>
          <w:u w:val="single"/>
          <w:lang w:val="es-MX"/>
        </w:rPr>
      </w:pPr>
    </w:p>
    <w:p w14:paraId="55025E09" w14:textId="77777777" w:rsidR="00F3749A" w:rsidRDefault="00F3749A" w:rsidP="00BB6C60">
      <w:pPr>
        <w:jc w:val="center"/>
        <w:rPr>
          <w:rFonts w:ascii="Arial" w:hAnsi="Arial" w:cs="Arial"/>
          <w:b/>
          <w:lang w:val="es-MX"/>
        </w:rPr>
      </w:pPr>
    </w:p>
    <w:tbl>
      <w:tblPr>
        <w:tblStyle w:val="Tablaconcuadrcula"/>
        <w:tblW w:w="1460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2693"/>
        <w:gridCol w:w="4536"/>
        <w:gridCol w:w="2410"/>
        <w:gridCol w:w="3118"/>
      </w:tblGrid>
      <w:tr w:rsidR="00DE04D4" w:rsidRPr="000A603E" w14:paraId="02BB1FF2" w14:textId="77777777" w:rsidTr="00C6346E">
        <w:tc>
          <w:tcPr>
            <w:tcW w:w="1844" w:type="dxa"/>
            <w:shd w:val="clear" w:color="auto" w:fill="D9D9D9" w:themeFill="background1" w:themeFillShade="D9"/>
          </w:tcPr>
          <w:p w14:paraId="7250F951" w14:textId="6F6E49F7" w:rsidR="00DE04D4" w:rsidRDefault="00DE04D4" w:rsidP="00F3749A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Delegación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68CCD0D6" w14:textId="3359DB09" w:rsidR="00DE04D4" w:rsidRDefault="00DE04D4" w:rsidP="00F3749A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3B6DA6">
              <w:rPr>
                <w:rFonts w:ascii="Arial" w:hAnsi="Arial" w:cs="Arial"/>
                <w:b/>
                <w:lang w:val="es-MX"/>
              </w:rPr>
              <w:t>Fecha</w:t>
            </w:r>
          </w:p>
          <w:p w14:paraId="27799329" w14:textId="78FA3F43" w:rsidR="00F3749A" w:rsidRDefault="00F3749A" w:rsidP="00F3749A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DD/MM/AAAA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7E0F5399" w14:textId="0FB8CEDC" w:rsidR="00DE04D4" w:rsidRPr="003B6DA6" w:rsidRDefault="00DE04D4" w:rsidP="00F3749A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Proyecto y/o actividad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01F3E494" w14:textId="1761DBFA" w:rsidR="00DE04D4" w:rsidRPr="003B6DA6" w:rsidRDefault="00DE04D4" w:rsidP="00F3749A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Asistentes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2D070E44" w14:textId="74FBA64A" w:rsidR="00DE04D4" w:rsidRPr="000A603E" w:rsidRDefault="00DE04D4" w:rsidP="00F3749A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Acuerdos</w:t>
            </w:r>
          </w:p>
        </w:tc>
      </w:tr>
      <w:tr w:rsidR="00DE04D4" w:rsidRPr="000A603E" w14:paraId="5B0CCC29" w14:textId="77777777" w:rsidTr="00C6346E">
        <w:tc>
          <w:tcPr>
            <w:tcW w:w="1844" w:type="dxa"/>
          </w:tcPr>
          <w:p w14:paraId="17D3D896" w14:textId="19CE3ECA" w:rsidR="00DE04D4" w:rsidRDefault="00477C7F" w:rsidP="00303795">
            <w:pPr>
              <w:jc w:val="both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Milpa Alta</w:t>
            </w:r>
          </w:p>
          <w:p w14:paraId="5FC54733" w14:textId="4D0148E4" w:rsidR="00DE04D4" w:rsidRDefault="00DE04D4" w:rsidP="00303795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2693" w:type="dxa"/>
          </w:tcPr>
          <w:p w14:paraId="044FE241" w14:textId="77777777" w:rsidR="00DE04D4" w:rsidRDefault="00C6346E" w:rsidP="00303795">
            <w:pPr>
              <w:jc w:val="both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 xml:space="preserve">Llamada telefónica </w:t>
            </w:r>
          </w:p>
          <w:p w14:paraId="2E4969E4" w14:textId="3FDAD6AF" w:rsidR="00C6346E" w:rsidRDefault="00C6346E" w:rsidP="00303795">
            <w:pPr>
              <w:jc w:val="both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14-06-2016</w:t>
            </w:r>
          </w:p>
        </w:tc>
        <w:tc>
          <w:tcPr>
            <w:tcW w:w="4536" w:type="dxa"/>
          </w:tcPr>
          <w:p w14:paraId="047CDE22" w14:textId="2B08DEEA" w:rsidR="00DE04D4" w:rsidRDefault="00477C7F" w:rsidP="003B6DA6">
            <w:pPr>
              <w:pStyle w:val="Prrafodelista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Gira de las agrupaciones en distintos puntos de la Delegación con especial énfasis para diversificar la oferta cultural y ocupar nuevos espacios públicos</w:t>
            </w:r>
          </w:p>
          <w:p w14:paraId="527D8A86" w14:textId="7E08929F" w:rsidR="00DE04D4" w:rsidRPr="00FD59AA" w:rsidRDefault="00DE04D4" w:rsidP="003B6DA6">
            <w:pPr>
              <w:pStyle w:val="Prrafodelista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2410" w:type="dxa"/>
          </w:tcPr>
          <w:p w14:paraId="3D51EF76" w14:textId="77777777" w:rsidR="00DE04D4" w:rsidRDefault="00DE04D4">
            <w:pPr>
              <w:rPr>
                <w:rFonts w:ascii="Arial" w:hAnsi="Arial" w:cs="Arial"/>
                <w:lang w:val="es-MX"/>
              </w:rPr>
            </w:pPr>
          </w:p>
          <w:p w14:paraId="1DFAE5E3" w14:textId="4E643530" w:rsidR="00DE04D4" w:rsidRPr="00FD59AA" w:rsidRDefault="00DE187B" w:rsidP="00DE04D4">
            <w:pPr>
              <w:pStyle w:val="Prrafodelista"/>
              <w:ind w:left="0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Carmen Salazar, Desarrollo Social</w:t>
            </w:r>
          </w:p>
        </w:tc>
        <w:tc>
          <w:tcPr>
            <w:tcW w:w="3118" w:type="dxa"/>
          </w:tcPr>
          <w:p w14:paraId="3E3D91BD" w14:textId="79F954F8" w:rsidR="00DE04D4" w:rsidRPr="000A603E" w:rsidRDefault="00477C7F" w:rsidP="00251A7D">
            <w:pPr>
              <w:pStyle w:val="Prrafodelista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Se realizará programación enfocada a adultos mayores y jóvenes</w:t>
            </w:r>
          </w:p>
        </w:tc>
      </w:tr>
      <w:tr w:rsidR="00DE04D4" w:rsidRPr="000A603E" w14:paraId="198B8591" w14:textId="77777777" w:rsidTr="00C6346E">
        <w:tc>
          <w:tcPr>
            <w:tcW w:w="1844" w:type="dxa"/>
          </w:tcPr>
          <w:p w14:paraId="6EC8D0AC" w14:textId="07A77FB4" w:rsidR="00DE04D4" w:rsidRDefault="00DE04D4" w:rsidP="00303795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14:paraId="493ADC23" w14:textId="24AD3FD1" w:rsidR="00DE04D4" w:rsidRDefault="00477C7F" w:rsidP="00303795">
            <w:pPr>
              <w:jc w:val="both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Tláhuac</w:t>
            </w:r>
          </w:p>
        </w:tc>
        <w:tc>
          <w:tcPr>
            <w:tcW w:w="2693" w:type="dxa"/>
          </w:tcPr>
          <w:p w14:paraId="721BF5F1" w14:textId="2786F54D" w:rsidR="00DE04D4" w:rsidRDefault="00C6346E" w:rsidP="00303795">
            <w:pPr>
              <w:jc w:val="both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08-06-2016</w:t>
            </w:r>
          </w:p>
        </w:tc>
        <w:tc>
          <w:tcPr>
            <w:tcW w:w="4536" w:type="dxa"/>
          </w:tcPr>
          <w:p w14:paraId="0E05BF56" w14:textId="77777777" w:rsidR="00477C7F" w:rsidRDefault="00477C7F" w:rsidP="00477C7F">
            <w:pPr>
              <w:pStyle w:val="Prrafodelista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Gira de las agrupaciones en distintos puntos de la Delegación con especial énfasis para diversificar la oferta cultural y ocupar nuevos espacios públicos</w:t>
            </w:r>
          </w:p>
          <w:p w14:paraId="35B7067A" w14:textId="5E9462A3" w:rsidR="00DE04D4" w:rsidRDefault="00DE04D4" w:rsidP="003B6DA6">
            <w:pPr>
              <w:pStyle w:val="Prrafodelista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2410" w:type="dxa"/>
          </w:tcPr>
          <w:p w14:paraId="49804DC3" w14:textId="75594CCC" w:rsidR="00DE04D4" w:rsidRDefault="00DE187B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Elba Leonor Granados Aldama</w:t>
            </w:r>
          </w:p>
        </w:tc>
        <w:tc>
          <w:tcPr>
            <w:tcW w:w="3118" w:type="dxa"/>
          </w:tcPr>
          <w:p w14:paraId="5A340AB4" w14:textId="3DB54324" w:rsidR="00DE04D4" w:rsidRPr="000A603E" w:rsidRDefault="00477C7F" w:rsidP="00477C7F">
            <w:pPr>
              <w:pStyle w:val="Prrafodelista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Se realizará un recorrido por posibles espacios de la Delegación donde sea propicio programar.</w:t>
            </w:r>
          </w:p>
        </w:tc>
      </w:tr>
      <w:tr w:rsidR="00DE04D4" w:rsidRPr="000A603E" w14:paraId="67CAF532" w14:textId="77777777" w:rsidTr="00C6346E">
        <w:tc>
          <w:tcPr>
            <w:tcW w:w="1844" w:type="dxa"/>
          </w:tcPr>
          <w:p w14:paraId="28FA38B8" w14:textId="77777777" w:rsidR="00DE04D4" w:rsidRDefault="00DE04D4" w:rsidP="00303795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14:paraId="3506EC8D" w14:textId="3C74CEA3" w:rsidR="00DE04D4" w:rsidRDefault="00477C7F" w:rsidP="00303795">
            <w:pPr>
              <w:jc w:val="both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Cuauhtémoc</w:t>
            </w:r>
          </w:p>
        </w:tc>
        <w:tc>
          <w:tcPr>
            <w:tcW w:w="2693" w:type="dxa"/>
          </w:tcPr>
          <w:p w14:paraId="65ADAB5F" w14:textId="71641F20" w:rsidR="00DE04D4" w:rsidRDefault="00C6346E" w:rsidP="00303795">
            <w:pPr>
              <w:jc w:val="both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08-06-2016</w:t>
            </w:r>
          </w:p>
        </w:tc>
        <w:tc>
          <w:tcPr>
            <w:tcW w:w="4536" w:type="dxa"/>
          </w:tcPr>
          <w:p w14:paraId="0D8A1140" w14:textId="77777777" w:rsidR="00477C7F" w:rsidRDefault="00477C7F" w:rsidP="00477C7F">
            <w:pPr>
              <w:pStyle w:val="Prrafodelista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Gira de las agrupaciones en distintos puntos de la Delegación con especial énfasis para diversificar la oferta cultural y ocupar nuevos espacios públicos</w:t>
            </w:r>
          </w:p>
          <w:p w14:paraId="529446A9" w14:textId="77777777" w:rsidR="00DE04D4" w:rsidRDefault="00DE04D4" w:rsidP="003B6DA6">
            <w:pPr>
              <w:pStyle w:val="Prrafodelista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2410" w:type="dxa"/>
          </w:tcPr>
          <w:p w14:paraId="1D67917F" w14:textId="7F3E4EB6" w:rsidR="00DE04D4" w:rsidRDefault="00DE187B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Bárbara Cardona y María Peralta</w:t>
            </w:r>
          </w:p>
        </w:tc>
        <w:tc>
          <w:tcPr>
            <w:tcW w:w="3118" w:type="dxa"/>
          </w:tcPr>
          <w:p w14:paraId="29456F48" w14:textId="69D0E95F" w:rsidR="00DE04D4" w:rsidRPr="000A603E" w:rsidRDefault="00477C7F" w:rsidP="00251A7D">
            <w:pPr>
              <w:pStyle w:val="Prrafodelista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Se buscará realizar 3 conciertos anuales de la Orquesta Típica de la Ciudad de México</w:t>
            </w:r>
            <w:r w:rsidR="00DE187B">
              <w:rPr>
                <w:rFonts w:ascii="Arial" w:hAnsi="Arial" w:cs="Arial"/>
                <w:lang w:val="es-MX"/>
              </w:rPr>
              <w:t xml:space="preserve"> en el </w:t>
            </w:r>
            <w:proofErr w:type="spellStart"/>
            <w:r w:rsidR="00DE187B">
              <w:rPr>
                <w:rFonts w:ascii="Arial" w:hAnsi="Arial" w:cs="Arial"/>
                <w:lang w:val="es-MX"/>
              </w:rPr>
              <w:t>Kiosko</w:t>
            </w:r>
            <w:proofErr w:type="spellEnd"/>
            <w:r w:rsidR="00DE187B">
              <w:rPr>
                <w:rFonts w:ascii="Arial" w:hAnsi="Arial" w:cs="Arial"/>
                <w:lang w:val="es-MX"/>
              </w:rPr>
              <w:t xml:space="preserve"> Morisco, poniendo en relieve la conjunción de estos dos elementos emblemáticos. También se complementará su gran oferta cultural central con la </w:t>
            </w:r>
            <w:r w:rsidR="00DE187B">
              <w:rPr>
                <w:rFonts w:ascii="Arial" w:hAnsi="Arial" w:cs="Arial"/>
                <w:lang w:val="es-MX"/>
              </w:rPr>
              <w:lastRenderedPageBreak/>
              <w:t>programación de las agrupaciones de la Secretaría en sedes alternas.</w:t>
            </w:r>
          </w:p>
        </w:tc>
      </w:tr>
      <w:tr w:rsidR="00DE04D4" w:rsidRPr="000A603E" w14:paraId="1B9AC964" w14:textId="77777777" w:rsidTr="00C6346E">
        <w:tc>
          <w:tcPr>
            <w:tcW w:w="1844" w:type="dxa"/>
          </w:tcPr>
          <w:p w14:paraId="225EA36B" w14:textId="77777777" w:rsidR="00DE04D4" w:rsidRDefault="00DE04D4" w:rsidP="00303795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14:paraId="3729A3A5" w14:textId="68280753" w:rsidR="00DE04D4" w:rsidRDefault="00477C7F" w:rsidP="00303795">
            <w:pPr>
              <w:jc w:val="both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Magdalena Contreras</w:t>
            </w:r>
          </w:p>
        </w:tc>
        <w:tc>
          <w:tcPr>
            <w:tcW w:w="2693" w:type="dxa"/>
          </w:tcPr>
          <w:p w14:paraId="5377C28A" w14:textId="496ADD8D" w:rsidR="00DE04D4" w:rsidRDefault="00C6346E" w:rsidP="00303795">
            <w:pPr>
              <w:jc w:val="both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17-05.2016</w:t>
            </w:r>
          </w:p>
        </w:tc>
        <w:tc>
          <w:tcPr>
            <w:tcW w:w="4536" w:type="dxa"/>
          </w:tcPr>
          <w:p w14:paraId="04C470E9" w14:textId="77777777" w:rsidR="00477C7F" w:rsidRDefault="00477C7F" w:rsidP="00477C7F">
            <w:pPr>
              <w:pStyle w:val="Prrafodelista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Gira de las agrupaciones en distintos puntos de la Delegación con especial énfasis para diversificar la oferta cultural y ocupar nuevos espacios públicos</w:t>
            </w:r>
          </w:p>
          <w:p w14:paraId="346EFA8E" w14:textId="77777777" w:rsidR="00DE04D4" w:rsidRDefault="00DE04D4" w:rsidP="003B6DA6">
            <w:pPr>
              <w:pStyle w:val="Prrafodelista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2410" w:type="dxa"/>
          </w:tcPr>
          <w:p w14:paraId="208EEBEF" w14:textId="7DE4308E" w:rsidR="00DE04D4" w:rsidRDefault="00DE187B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Teresa del Carmen Green</w:t>
            </w:r>
          </w:p>
        </w:tc>
        <w:tc>
          <w:tcPr>
            <w:tcW w:w="3118" w:type="dxa"/>
          </w:tcPr>
          <w:p w14:paraId="25FDFB34" w14:textId="446BA9F6" w:rsidR="00DE04D4" w:rsidRPr="000A603E" w:rsidRDefault="00DE187B" w:rsidP="00251A7D">
            <w:pPr>
              <w:pStyle w:val="Prrafodelista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Se realizó recorrido por las sedes culturales de la Del</w:t>
            </w:r>
            <w:r w:rsidR="00C6346E">
              <w:rPr>
                <w:rFonts w:ascii="Arial" w:hAnsi="Arial" w:cs="Arial"/>
                <w:lang w:val="es-MX"/>
              </w:rPr>
              <w:t>e</w:t>
            </w:r>
            <w:r>
              <w:rPr>
                <w:rFonts w:ascii="Arial" w:hAnsi="Arial" w:cs="Arial"/>
                <w:lang w:val="es-MX"/>
              </w:rPr>
              <w:t>gación y se acordó intercambiar agrupaciones y realizar un evento específico para jóvenes.</w:t>
            </w:r>
          </w:p>
        </w:tc>
      </w:tr>
      <w:tr w:rsidR="00DE04D4" w:rsidRPr="000A603E" w14:paraId="7E8D1FF6" w14:textId="77777777" w:rsidTr="00C6346E">
        <w:tc>
          <w:tcPr>
            <w:tcW w:w="1844" w:type="dxa"/>
          </w:tcPr>
          <w:p w14:paraId="54F11031" w14:textId="0E66BC4A" w:rsidR="00DE04D4" w:rsidRPr="00477C7F" w:rsidRDefault="00477C7F" w:rsidP="00477C7F">
            <w:pPr>
              <w:rPr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 xml:space="preserve">Álvaro </w:t>
            </w:r>
            <w:r w:rsidRPr="00477C7F">
              <w:rPr>
                <w:rFonts w:ascii="Arial" w:hAnsi="Arial" w:cs="Arial"/>
                <w:b/>
                <w:lang w:val="es-MX"/>
              </w:rPr>
              <w:t>Obregón</w:t>
            </w:r>
          </w:p>
        </w:tc>
        <w:tc>
          <w:tcPr>
            <w:tcW w:w="2693" w:type="dxa"/>
          </w:tcPr>
          <w:p w14:paraId="6FF33D63" w14:textId="77777777" w:rsidR="00DE04D4" w:rsidRDefault="00C6346E" w:rsidP="00477C7F">
            <w:pPr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Llamada telefónica</w:t>
            </w:r>
          </w:p>
          <w:p w14:paraId="3F07096F" w14:textId="0ED33604" w:rsidR="00C6346E" w:rsidRDefault="00C6346E" w:rsidP="00477C7F">
            <w:pPr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14-06-2016</w:t>
            </w:r>
          </w:p>
        </w:tc>
        <w:tc>
          <w:tcPr>
            <w:tcW w:w="4536" w:type="dxa"/>
          </w:tcPr>
          <w:p w14:paraId="0C01B4CE" w14:textId="61C04160" w:rsidR="00DE04D4" w:rsidRDefault="00C6346E" w:rsidP="00477C7F">
            <w:pPr>
              <w:pStyle w:val="Prrafodelista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Conciertos especiales de la Orquesta Típica de la Ciudad de México y la Banda Sinfónica de la Ciudad de México como parte de la Inauguración y clausura de la Feria de las Flores Respectivamente,</w:t>
            </w:r>
          </w:p>
        </w:tc>
        <w:tc>
          <w:tcPr>
            <w:tcW w:w="2410" w:type="dxa"/>
          </w:tcPr>
          <w:p w14:paraId="3881EF45" w14:textId="3A853A50" w:rsidR="00DE04D4" w:rsidRDefault="00276897" w:rsidP="00477C7F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Marta Rosano</w:t>
            </w:r>
          </w:p>
        </w:tc>
        <w:tc>
          <w:tcPr>
            <w:tcW w:w="3118" w:type="dxa"/>
          </w:tcPr>
          <w:p w14:paraId="6BC4F8E3" w14:textId="0C76BFC1" w:rsidR="00DE04D4" w:rsidRPr="000A603E" w:rsidRDefault="00DE187B" w:rsidP="00477C7F">
            <w:pPr>
              <w:pStyle w:val="Prrafodelista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Se ha recibido la invitación para participar en la Feria de las Flores</w:t>
            </w:r>
          </w:p>
        </w:tc>
      </w:tr>
      <w:tr w:rsidR="00DE04D4" w:rsidRPr="000A603E" w14:paraId="43401882" w14:textId="77777777" w:rsidTr="00C6346E">
        <w:tc>
          <w:tcPr>
            <w:tcW w:w="1844" w:type="dxa"/>
          </w:tcPr>
          <w:p w14:paraId="30E385D3" w14:textId="6186E384" w:rsidR="00DE04D4" w:rsidRDefault="00DE04D4" w:rsidP="00303795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14:paraId="4E54E604" w14:textId="6852C085" w:rsidR="00DE04D4" w:rsidRDefault="00477C7F" w:rsidP="00303795">
            <w:pPr>
              <w:jc w:val="both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Iztapalapa</w:t>
            </w:r>
          </w:p>
        </w:tc>
        <w:tc>
          <w:tcPr>
            <w:tcW w:w="2693" w:type="dxa"/>
          </w:tcPr>
          <w:p w14:paraId="2A09081D" w14:textId="498D5356" w:rsidR="00DE04D4" w:rsidRDefault="00C6346E" w:rsidP="00303795">
            <w:pPr>
              <w:jc w:val="both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31-05-2016</w:t>
            </w:r>
          </w:p>
        </w:tc>
        <w:tc>
          <w:tcPr>
            <w:tcW w:w="4536" w:type="dxa"/>
          </w:tcPr>
          <w:p w14:paraId="1AED5A1C" w14:textId="77777777" w:rsidR="00DE187B" w:rsidRDefault="00DE187B" w:rsidP="00DE187B">
            <w:pPr>
              <w:pStyle w:val="Prrafodelista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Gira de las agrupaciones en distintos puntos de la Delegación con especial énfasis para diversificar la oferta cultural y ocupar nuevos espacios públicos</w:t>
            </w:r>
          </w:p>
          <w:p w14:paraId="37890026" w14:textId="77777777" w:rsidR="00DE04D4" w:rsidRDefault="00DE04D4" w:rsidP="003B6DA6">
            <w:pPr>
              <w:pStyle w:val="Prrafodelista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2410" w:type="dxa"/>
          </w:tcPr>
          <w:p w14:paraId="1DD793D0" w14:textId="49A9204F" w:rsidR="00DE04D4" w:rsidRDefault="00C6346E">
            <w:pPr>
              <w:rPr>
                <w:rFonts w:ascii="Arial" w:hAnsi="Arial" w:cs="Arial"/>
                <w:lang w:val="es-MX"/>
              </w:rPr>
            </w:pPr>
            <w:proofErr w:type="spellStart"/>
            <w:r>
              <w:rPr>
                <w:rFonts w:ascii="Arial" w:hAnsi="Arial" w:cs="Arial"/>
                <w:lang w:val="es-MX"/>
              </w:rPr>
              <w:t>Marilina</w:t>
            </w:r>
            <w:proofErr w:type="spellEnd"/>
            <w:r>
              <w:rPr>
                <w:rFonts w:ascii="Arial" w:hAnsi="Arial" w:cs="Arial"/>
                <w:lang w:val="es-MX"/>
              </w:rPr>
              <w:t xml:space="preserve"> Barona del Valle</w:t>
            </w:r>
          </w:p>
        </w:tc>
        <w:tc>
          <w:tcPr>
            <w:tcW w:w="3118" w:type="dxa"/>
          </w:tcPr>
          <w:p w14:paraId="724E5C84" w14:textId="3DE63AD4" w:rsidR="00DE04D4" w:rsidRPr="000A603E" w:rsidRDefault="00C6346E" w:rsidP="00251A7D">
            <w:pPr>
              <w:pStyle w:val="Prrafodelista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Se hará una programación a lo largo del segundo semestre con la Delegación y es una sede probable para la Convocatoria de Jóvenes</w:t>
            </w:r>
          </w:p>
        </w:tc>
      </w:tr>
      <w:tr w:rsidR="00DE04D4" w:rsidRPr="000A603E" w14:paraId="42631927" w14:textId="77777777" w:rsidTr="00C6346E">
        <w:tc>
          <w:tcPr>
            <w:tcW w:w="1844" w:type="dxa"/>
          </w:tcPr>
          <w:p w14:paraId="2391B0FE" w14:textId="78494B11" w:rsidR="00DE04D4" w:rsidRDefault="00C6346E" w:rsidP="00303795">
            <w:pPr>
              <w:jc w:val="both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Xochimilco</w:t>
            </w:r>
          </w:p>
          <w:p w14:paraId="7757A727" w14:textId="77777777" w:rsidR="00DE04D4" w:rsidRDefault="00DE04D4" w:rsidP="00303795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2693" w:type="dxa"/>
          </w:tcPr>
          <w:p w14:paraId="78B48C0F" w14:textId="7F1DA5F2" w:rsidR="00DE04D4" w:rsidRDefault="00C6346E" w:rsidP="00303795">
            <w:pPr>
              <w:jc w:val="both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16-05-2016</w:t>
            </w:r>
          </w:p>
        </w:tc>
        <w:tc>
          <w:tcPr>
            <w:tcW w:w="4536" w:type="dxa"/>
          </w:tcPr>
          <w:p w14:paraId="39D411D1" w14:textId="77777777" w:rsidR="00C6346E" w:rsidRDefault="00C6346E" w:rsidP="00C6346E">
            <w:pPr>
              <w:pStyle w:val="Prrafodelista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Gira de las agrupaciones en distintos puntos de la Delegación con especial énfasis para diversificar la oferta cultural y ocupar nuevos espacios públicos</w:t>
            </w:r>
          </w:p>
          <w:p w14:paraId="416E1642" w14:textId="77777777" w:rsidR="00DE04D4" w:rsidRDefault="00DE04D4" w:rsidP="003B6DA6">
            <w:pPr>
              <w:pStyle w:val="Prrafodelista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2410" w:type="dxa"/>
          </w:tcPr>
          <w:p w14:paraId="3758B0BA" w14:textId="5F859F5D" w:rsidR="00DE04D4" w:rsidRDefault="00C6346E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Leonel García</w:t>
            </w:r>
          </w:p>
        </w:tc>
        <w:tc>
          <w:tcPr>
            <w:tcW w:w="3118" w:type="dxa"/>
          </w:tcPr>
          <w:p w14:paraId="6080A5BC" w14:textId="26615599" w:rsidR="00DE04D4" w:rsidRPr="000A603E" w:rsidRDefault="00C6346E" w:rsidP="00251A7D">
            <w:pPr>
              <w:pStyle w:val="Prrafodelista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Se acordó agendar un recorrido para el mes de junio.</w:t>
            </w:r>
          </w:p>
        </w:tc>
      </w:tr>
      <w:tr w:rsidR="00DE04D4" w:rsidRPr="000A603E" w14:paraId="0ACD1E05" w14:textId="77777777" w:rsidTr="00C6346E">
        <w:tc>
          <w:tcPr>
            <w:tcW w:w="1844" w:type="dxa"/>
          </w:tcPr>
          <w:p w14:paraId="77BAA30A" w14:textId="77777777" w:rsidR="00DE04D4" w:rsidRDefault="00DE04D4" w:rsidP="00303795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2693" w:type="dxa"/>
          </w:tcPr>
          <w:p w14:paraId="4E0DB4E3" w14:textId="77777777" w:rsidR="00DE04D4" w:rsidRDefault="00DE04D4" w:rsidP="00303795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4536" w:type="dxa"/>
          </w:tcPr>
          <w:p w14:paraId="7EE144D9" w14:textId="77777777" w:rsidR="00DE04D4" w:rsidRDefault="00DE04D4" w:rsidP="003B6DA6">
            <w:pPr>
              <w:pStyle w:val="Prrafodelista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2410" w:type="dxa"/>
          </w:tcPr>
          <w:p w14:paraId="231B379D" w14:textId="77777777" w:rsidR="00DE04D4" w:rsidRDefault="00DE04D4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3118" w:type="dxa"/>
          </w:tcPr>
          <w:p w14:paraId="7A056CEC" w14:textId="77777777" w:rsidR="00DE04D4" w:rsidRDefault="00DE04D4" w:rsidP="00251A7D">
            <w:pPr>
              <w:pStyle w:val="Prrafodelista"/>
              <w:rPr>
                <w:rFonts w:ascii="Arial" w:hAnsi="Arial" w:cs="Arial"/>
                <w:lang w:val="es-MX"/>
              </w:rPr>
            </w:pPr>
          </w:p>
          <w:p w14:paraId="66314266" w14:textId="77777777" w:rsidR="00DE04D4" w:rsidRPr="000A603E" w:rsidRDefault="00DE04D4" w:rsidP="00251A7D">
            <w:pPr>
              <w:pStyle w:val="Prrafodelista"/>
              <w:rPr>
                <w:rFonts w:ascii="Arial" w:hAnsi="Arial" w:cs="Arial"/>
                <w:lang w:val="es-MX"/>
              </w:rPr>
            </w:pPr>
          </w:p>
        </w:tc>
      </w:tr>
      <w:tr w:rsidR="00DE04D4" w:rsidRPr="000A603E" w14:paraId="237BBF35" w14:textId="77777777" w:rsidTr="00C6346E">
        <w:tc>
          <w:tcPr>
            <w:tcW w:w="1844" w:type="dxa"/>
          </w:tcPr>
          <w:p w14:paraId="0E19590A" w14:textId="77777777" w:rsidR="00DE04D4" w:rsidRDefault="00DE04D4" w:rsidP="00303795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2693" w:type="dxa"/>
          </w:tcPr>
          <w:p w14:paraId="7D799F68" w14:textId="77777777" w:rsidR="00DE04D4" w:rsidRDefault="00DE04D4" w:rsidP="00303795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4536" w:type="dxa"/>
          </w:tcPr>
          <w:p w14:paraId="3DE563A0" w14:textId="77777777" w:rsidR="00DE04D4" w:rsidRDefault="00DE04D4" w:rsidP="003B6DA6">
            <w:pPr>
              <w:pStyle w:val="Prrafodelista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2410" w:type="dxa"/>
          </w:tcPr>
          <w:p w14:paraId="242BBAEE" w14:textId="77777777" w:rsidR="00DE04D4" w:rsidRDefault="00DE04D4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3118" w:type="dxa"/>
          </w:tcPr>
          <w:p w14:paraId="5D631F08" w14:textId="77777777" w:rsidR="00DE04D4" w:rsidRDefault="00DE04D4" w:rsidP="00251A7D">
            <w:pPr>
              <w:pStyle w:val="Prrafodelista"/>
              <w:rPr>
                <w:rFonts w:ascii="Arial" w:hAnsi="Arial" w:cs="Arial"/>
                <w:lang w:val="es-MX"/>
              </w:rPr>
            </w:pPr>
          </w:p>
          <w:p w14:paraId="3CAF1314" w14:textId="77777777" w:rsidR="00DE04D4" w:rsidRDefault="00DE04D4" w:rsidP="00251A7D">
            <w:pPr>
              <w:pStyle w:val="Prrafodelista"/>
              <w:rPr>
                <w:rFonts w:ascii="Arial" w:hAnsi="Arial" w:cs="Arial"/>
                <w:lang w:val="es-MX"/>
              </w:rPr>
            </w:pPr>
          </w:p>
        </w:tc>
      </w:tr>
      <w:tr w:rsidR="00DE04D4" w:rsidRPr="000A603E" w14:paraId="2C80D962" w14:textId="77777777" w:rsidTr="00C6346E">
        <w:tc>
          <w:tcPr>
            <w:tcW w:w="1844" w:type="dxa"/>
          </w:tcPr>
          <w:p w14:paraId="0E011873" w14:textId="77777777" w:rsidR="00DE04D4" w:rsidRDefault="00DE04D4" w:rsidP="00303795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2693" w:type="dxa"/>
          </w:tcPr>
          <w:p w14:paraId="5B13AC0C" w14:textId="77777777" w:rsidR="00DE04D4" w:rsidRDefault="00DE04D4" w:rsidP="00303795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4536" w:type="dxa"/>
          </w:tcPr>
          <w:p w14:paraId="1CBC3203" w14:textId="77777777" w:rsidR="00DE04D4" w:rsidRDefault="00DE04D4" w:rsidP="003B6DA6">
            <w:pPr>
              <w:pStyle w:val="Prrafodelista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2410" w:type="dxa"/>
          </w:tcPr>
          <w:p w14:paraId="7AD754E8" w14:textId="77777777" w:rsidR="00DE04D4" w:rsidRDefault="00DE04D4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3118" w:type="dxa"/>
          </w:tcPr>
          <w:p w14:paraId="66204231" w14:textId="77777777" w:rsidR="00DE04D4" w:rsidRDefault="00DE04D4" w:rsidP="00251A7D">
            <w:pPr>
              <w:pStyle w:val="Prrafodelista"/>
              <w:rPr>
                <w:rFonts w:ascii="Arial" w:hAnsi="Arial" w:cs="Arial"/>
                <w:lang w:val="es-MX"/>
              </w:rPr>
            </w:pPr>
          </w:p>
          <w:p w14:paraId="31E154D9" w14:textId="77777777" w:rsidR="00DE04D4" w:rsidRDefault="00DE04D4" w:rsidP="00251A7D">
            <w:pPr>
              <w:pStyle w:val="Prrafodelista"/>
              <w:rPr>
                <w:rFonts w:ascii="Arial" w:hAnsi="Arial" w:cs="Arial"/>
                <w:lang w:val="es-MX"/>
              </w:rPr>
            </w:pPr>
          </w:p>
        </w:tc>
      </w:tr>
    </w:tbl>
    <w:p w14:paraId="51603152" w14:textId="77777777" w:rsidR="00BB6C60" w:rsidRDefault="00BB6C60" w:rsidP="00BB6C60">
      <w:pPr>
        <w:jc w:val="both"/>
        <w:rPr>
          <w:rFonts w:ascii="Arial" w:hAnsi="Arial" w:cs="Arial"/>
          <w:b/>
          <w:lang w:val="es-MX"/>
        </w:rPr>
      </w:pPr>
    </w:p>
    <w:sectPr w:rsidR="00BB6C60" w:rsidSect="00352D24">
      <w:headerReference w:type="default" r:id="rId8"/>
      <w:pgSz w:w="15840" w:h="12240" w:orient="landscape"/>
      <w:pgMar w:top="1080" w:right="1080" w:bottom="108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07E766" w14:textId="77777777" w:rsidR="000346C0" w:rsidRDefault="000346C0" w:rsidP="00E44D59">
      <w:r>
        <w:separator/>
      </w:r>
    </w:p>
  </w:endnote>
  <w:endnote w:type="continuationSeparator" w:id="0">
    <w:p w14:paraId="6B2FA4F8" w14:textId="77777777" w:rsidR="000346C0" w:rsidRDefault="000346C0" w:rsidP="00E44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5744BB" w14:textId="77777777" w:rsidR="000346C0" w:rsidRDefault="000346C0" w:rsidP="00E44D59">
      <w:r>
        <w:separator/>
      </w:r>
    </w:p>
  </w:footnote>
  <w:footnote w:type="continuationSeparator" w:id="0">
    <w:p w14:paraId="6970C6AC" w14:textId="77777777" w:rsidR="000346C0" w:rsidRDefault="000346C0" w:rsidP="00E44D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78A67" w14:textId="77777777" w:rsidR="00E44D59" w:rsidRDefault="00E44D59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212E6D17" wp14:editId="0D1BCAE6">
          <wp:simplePos x="0" y="0"/>
          <wp:positionH relativeFrom="page">
            <wp:posOffset>5577205</wp:posOffset>
          </wp:positionH>
          <wp:positionV relativeFrom="page">
            <wp:posOffset>7620</wp:posOffset>
          </wp:positionV>
          <wp:extent cx="2194560" cy="816610"/>
          <wp:effectExtent l="0" t="0" r="0" b="0"/>
          <wp:wrapThrough wrapText="bothSides">
            <wp:wrapPolygon edited="0">
              <wp:start x="0" y="0"/>
              <wp:lineTo x="0" y="20827"/>
              <wp:lineTo x="21250" y="20827"/>
              <wp:lineTo x="21250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4560" cy="816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50024"/>
    <w:multiLevelType w:val="hybridMultilevel"/>
    <w:tmpl w:val="5AFCE368"/>
    <w:lvl w:ilvl="0" w:tplc="789461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342F9D"/>
    <w:multiLevelType w:val="hybridMultilevel"/>
    <w:tmpl w:val="950426B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73B6D"/>
    <w:multiLevelType w:val="hybridMultilevel"/>
    <w:tmpl w:val="2760ECB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F4350"/>
    <w:multiLevelType w:val="hybridMultilevel"/>
    <w:tmpl w:val="06DEF4D2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245C7"/>
    <w:multiLevelType w:val="hybridMultilevel"/>
    <w:tmpl w:val="7DC686AC"/>
    <w:lvl w:ilvl="0" w:tplc="4E4E98EE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F0253"/>
    <w:multiLevelType w:val="hybridMultilevel"/>
    <w:tmpl w:val="A178F412"/>
    <w:lvl w:ilvl="0" w:tplc="9E4C63D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E786D4A"/>
    <w:multiLevelType w:val="hybridMultilevel"/>
    <w:tmpl w:val="F3DA904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24185C"/>
    <w:multiLevelType w:val="hybridMultilevel"/>
    <w:tmpl w:val="7786C8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605170"/>
    <w:multiLevelType w:val="hybridMultilevel"/>
    <w:tmpl w:val="F7E25D8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C60508"/>
    <w:multiLevelType w:val="hybridMultilevel"/>
    <w:tmpl w:val="DDD02A1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B51C88"/>
    <w:multiLevelType w:val="hybridMultilevel"/>
    <w:tmpl w:val="9050E5D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AA5387"/>
    <w:multiLevelType w:val="hybridMultilevel"/>
    <w:tmpl w:val="4A868B58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9"/>
  </w:num>
  <w:num w:numId="5">
    <w:abstractNumId w:val="2"/>
  </w:num>
  <w:num w:numId="6">
    <w:abstractNumId w:val="10"/>
  </w:num>
  <w:num w:numId="7">
    <w:abstractNumId w:val="8"/>
  </w:num>
  <w:num w:numId="8">
    <w:abstractNumId w:val="6"/>
  </w:num>
  <w:num w:numId="9">
    <w:abstractNumId w:val="1"/>
  </w:num>
  <w:num w:numId="10">
    <w:abstractNumId w:val="3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</w:docVars>
  <w:rsids>
    <w:rsidRoot w:val="00E44D59"/>
    <w:rsid w:val="0001163C"/>
    <w:rsid w:val="00033FE9"/>
    <w:rsid w:val="000346C0"/>
    <w:rsid w:val="000410B1"/>
    <w:rsid w:val="00064872"/>
    <w:rsid w:val="00064FEC"/>
    <w:rsid w:val="00071A5C"/>
    <w:rsid w:val="00086035"/>
    <w:rsid w:val="00086427"/>
    <w:rsid w:val="0009625C"/>
    <w:rsid w:val="000A603E"/>
    <w:rsid w:val="000C51C3"/>
    <w:rsid w:val="000D463D"/>
    <w:rsid w:val="000E1721"/>
    <w:rsid w:val="000F7AB5"/>
    <w:rsid w:val="00110D3B"/>
    <w:rsid w:val="00120660"/>
    <w:rsid w:val="00132785"/>
    <w:rsid w:val="00140AEE"/>
    <w:rsid w:val="00156BCE"/>
    <w:rsid w:val="00163F36"/>
    <w:rsid w:val="00192824"/>
    <w:rsid w:val="001B780E"/>
    <w:rsid w:val="001D5427"/>
    <w:rsid w:val="001E43C5"/>
    <w:rsid w:val="001E766D"/>
    <w:rsid w:val="002003BF"/>
    <w:rsid w:val="00212C8C"/>
    <w:rsid w:val="0023098F"/>
    <w:rsid w:val="00273120"/>
    <w:rsid w:val="002747A1"/>
    <w:rsid w:val="00276897"/>
    <w:rsid w:val="002830B1"/>
    <w:rsid w:val="002A208D"/>
    <w:rsid w:val="002B10EB"/>
    <w:rsid w:val="002B34D0"/>
    <w:rsid w:val="002B398C"/>
    <w:rsid w:val="002C076D"/>
    <w:rsid w:val="002C3CCE"/>
    <w:rsid w:val="002D0700"/>
    <w:rsid w:val="002D0EF0"/>
    <w:rsid w:val="002D408C"/>
    <w:rsid w:val="002E20E9"/>
    <w:rsid w:val="002E5401"/>
    <w:rsid w:val="002E77F0"/>
    <w:rsid w:val="002E7C59"/>
    <w:rsid w:val="002F11FB"/>
    <w:rsid w:val="002F3F9F"/>
    <w:rsid w:val="002F78B9"/>
    <w:rsid w:val="002F7D2F"/>
    <w:rsid w:val="003056CF"/>
    <w:rsid w:val="00327EEF"/>
    <w:rsid w:val="0035283B"/>
    <w:rsid w:val="003528E0"/>
    <w:rsid w:val="00352D24"/>
    <w:rsid w:val="00354BB1"/>
    <w:rsid w:val="00366C15"/>
    <w:rsid w:val="00366E47"/>
    <w:rsid w:val="0036780B"/>
    <w:rsid w:val="0038537C"/>
    <w:rsid w:val="00386591"/>
    <w:rsid w:val="00392189"/>
    <w:rsid w:val="00393E5D"/>
    <w:rsid w:val="003A6B01"/>
    <w:rsid w:val="003B6DA6"/>
    <w:rsid w:val="003E4BB8"/>
    <w:rsid w:val="00400B61"/>
    <w:rsid w:val="004047C1"/>
    <w:rsid w:val="004236A8"/>
    <w:rsid w:val="004257CB"/>
    <w:rsid w:val="00464B09"/>
    <w:rsid w:val="0046730E"/>
    <w:rsid w:val="00467C55"/>
    <w:rsid w:val="00467DA8"/>
    <w:rsid w:val="004707CC"/>
    <w:rsid w:val="00477C7F"/>
    <w:rsid w:val="0049757A"/>
    <w:rsid w:val="004A226E"/>
    <w:rsid w:val="004C6940"/>
    <w:rsid w:val="004D01CE"/>
    <w:rsid w:val="004D040A"/>
    <w:rsid w:val="004D07A1"/>
    <w:rsid w:val="004E7951"/>
    <w:rsid w:val="004E7CFD"/>
    <w:rsid w:val="0050482E"/>
    <w:rsid w:val="00522522"/>
    <w:rsid w:val="00533F8D"/>
    <w:rsid w:val="00535E4A"/>
    <w:rsid w:val="00550DDD"/>
    <w:rsid w:val="00586B56"/>
    <w:rsid w:val="005968E8"/>
    <w:rsid w:val="005C1F58"/>
    <w:rsid w:val="005C698F"/>
    <w:rsid w:val="005E4AB5"/>
    <w:rsid w:val="005F299A"/>
    <w:rsid w:val="005F6F31"/>
    <w:rsid w:val="0060134E"/>
    <w:rsid w:val="00604F4D"/>
    <w:rsid w:val="00646FA9"/>
    <w:rsid w:val="00647CA1"/>
    <w:rsid w:val="006519E0"/>
    <w:rsid w:val="00651C93"/>
    <w:rsid w:val="00653C57"/>
    <w:rsid w:val="006560EF"/>
    <w:rsid w:val="00663354"/>
    <w:rsid w:val="00675B11"/>
    <w:rsid w:val="006773B5"/>
    <w:rsid w:val="00681EFB"/>
    <w:rsid w:val="0069494E"/>
    <w:rsid w:val="006D016D"/>
    <w:rsid w:val="006D3608"/>
    <w:rsid w:val="006F1A6D"/>
    <w:rsid w:val="007044A9"/>
    <w:rsid w:val="00723869"/>
    <w:rsid w:val="00750068"/>
    <w:rsid w:val="00756290"/>
    <w:rsid w:val="00763F09"/>
    <w:rsid w:val="00795CAE"/>
    <w:rsid w:val="007A385C"/>
    <w:rsid w:val="007A3880"/>
    <w:rsid w:val="007A5C9C"/>
    <w:rsid w:val="007C0429"/>
    <w:rsid w:val="007E3EAC"/>
    <w:rsid w:val="007E5D2F"/>
    <w:rsid w:val="007E6D07"/>
    <w:rsid w:val="007F27E5"/>
    <w:rsid w:val="007F2DB5"/>
    <w:rsid w:val="007F4375"/>
    <w:rsid w:val="007F64EF"/>
    <w:rsid w:val="00801F2C"/>
    <w:rsid w:val="00810BF7"/>
    <w:rsid w:val="00830BB6"/>
    <w:rsid w:val="008334B2"/>
    <w:rsid w:val="00842BFF"/>
    <w:rsid w:val="00846CB0"/>
    <w:rsid w:val="008532B4"/>
    <w:rsid w:val="00857192"/>
    <w:rsid w:val="00891CB0"/>
    <w:rsid w:val="008926B4"/>
    <w:rsid w:val="008A5303"/>
    <w:rsid w:val="008A6BEB"/>
    <w:rsid w:val="008C52E5"/>
    <w:rsid w:val="008C5795"/>
    <w:rsid w:val="008D054E"/>
    <w:rsid w:val="008E4717"/>
    <w:rsid w:val="008F48C0"/>
    <w:rsid w:val="00946BE3"/>
    <w:rsid w:val="00952517"/>
    <w:rsid w:val="00957262"/>
    <w:rsid w:val="00977F38"/>
    <w:rsid w:val="009828BC"/>
    <w:rsid w:val="00987BDD"/>
    <w:rsid w:val="009A1B38"/>
    <w:rsid w:val="009B4A58"/>
    <w:rsid w:val="009C0143"/>
    <w:rsid w:val="009C50F2"/>
    <w:rsid w:val="009E0938"/>
    <w:rsid w:val="009F05A1"/>
    <w:rsid w:val="00A0197C"/>
    <w:rsid w:val="00A14378"/>
    <w:rsid w:val="00A24EB8"/>
    <w:rsid w:val="00A36E32"/>
    <w:rsid w:val="00A45EBF"/>
    <w:rsid w:val="00A535D7"/>
    <w:rsid w:val="00A71238"/>
    <w:rsid w:val="00A7532B"/>
    <w:rsid w:val="00A81BF9"/>
    <w:rsid w:val="00A83F7C"/>
    <w:rsid w:val="00A90C43"/>
    <w:rsid w:val="00AA0624"/>
    <w:rsid w:val="00AA5DA0"/>
    <w:rsid w:val="00AB28D2"/>
    <w:rsid w:val="00AB2AC8"/>
    <w:rsid w:val="00AF2B98"/>
    <w:rsid w:val="00AF38A7"/>
    <w:rsid w:val="00B00BDE"/>
    <w:rsid w:val="00B11DE9"/>
    <w:rsid w:val="00B227BD"/>
    <w:rsid w:val="00B3334A"/>
    <w:rsid w:val="00B63ACC"/>
    <w:rsid w:val="00B70400"/>
    <w:rsid w:val="00B71A19"/>
    <w:rsid w:val="00B81374"/>
    <w:rsid w:val="00B84031"/>
    <w:rsid w:val="00B8721B"/>
    <w:rsid w:val="00B909B8"/>
    <w:rsid w:val="00BA4B34"/>
    <w:rsid w:val="00BB6C60"/>
    <w:rsid w:val="00BC168E"/>
    <w:rsid w:val="00BD4D50"/>
    <w:rsid w:val="00BF414D"/>
    <w:rsid w:val="00BF4E22"/>
    <w:rsid w:val="00C10E96"/>
    <w:rsid w:val="00C12616"/>
    <w:rsid w:val="00C23C01"/>
    <w:rsid w:val="00C24379"/>
    <w:rsid w:val="00C6346E"/>
    <w:rsid w:val="00C65573"/>
    <w:rsid w:val="00C75AA7"/>
    <w:rsid w:val="00C814A6"/>
    <w:rsid w:val="00C92571"/>
    <w:rsid w:val="00CA011F"/>
    <w:rsid w:val="00CA0FCA"/>
    <w:rsid w:val="00CB027D"/>
    <w:rsid w:val="00CB09F6"/>
    <w:rsid w:val="00CE1495"/>
    <w:rsid w:val="00CE233B"/>
    <w:rsid w:val="00CE4754"/>
    <w:rsid w:val="00CF23FE"/>
    <w:rsid w:val="00CF772D"/>
    <w:rsid w:val="00CF78B4"/>
    <w:rsid w:val="00D215ED"/>
    <w:rsid w:val="00D37FE1"/>
    <w:rsid w:val="00D41959"/>
    <w:rsid w:val="00D517E2"/>
    <w:rsid w:val="00D67B74"/>
    <w:rsid w:val="00D72D5C"/>
    <w:rsid w:val="00D74CE3"/>
    <w:rsid w:val="00D83648"/>
    <w:rsid w:val="00D93784"/>
    <w:rsid w:val="00DB30FE"/>
    <w:rsid w:val="00DE00CD"/>
    <w:rsid w:val="00DE04D4"/>
    <w:rsid w:val="00DE187B"/>
    <w:rsid w:val="00DF03F5"/>
    <w:rsid w:val="00DF1927"/>
    <w:rsid w:val="00E02C75"/>
    <w:rsid w:val="00E033E5"/>
    <w:rsid w:val="00E0645C"/>
    <w:rsid w:val="00E07F28"/>
    <w:rsid w:val="00E17E07"/>
    <w:rsid w:val="00E44D59"/>
    <w:rsid w:val="00E452B8"/>
    <w:rsid w:val="00E52FCA"/>
    <w:rsid w:val="00E57B84"/>
    <w:rsid w:val="00E60A96"/>
    <w:rsid w:val="00E7226E"/>
    <w:rsid w:val="00E902B6"/>
    <w:rsid w:val="00EB4358"/>
    <w:rsid w:val="00EC5C84"/>
    <w:rsid w:val="00EE64C3"/>
    <w:rsid w:val="00EE7E6F"/>
    <w:rsid w:val="00EF36A9"/>
    <w:rsid w:val="00F041DC"/>
    <w:rsid w:val="00F14A56"/>
    <w:rsid w:val="00F24458"/>
    <w:rsid w:val="00F360A4"/>
    <w:rsid w:val="00F37332"/>
    <w:rsid w:val="00F3749A"/>
    <w:rsid w:val="00F44C91"/>
    <w:rsid w:val="00F5092C"/>
    <w:rsid w:val="00F61801"/>
    <w:rsid w:val="00F63A62"/>
    <w:rsid w:val="00F85B5B"/>
    <w:rsid w:val="00F86711"/>
    <w:rsid w:val="00FD59AA"/>
    <w:rsid w:val="00FD6288"/>
    <w:rsid w:val="00FE6459"/>
    <w:rsid w:val="00FE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9D7081"/>
  <w14:defaultImageDpi w14:val="300"/>
  <w15:docId w15:val="{8272C49C-640A-45A2-9805-B009BC5E2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4D59"/>
  </w:style>
  <w:style w:type="paragraph" w:styleId="Piedepgina">
    <w:name w:val="footer"/>
    <w:basedOn w:val="Normal"/>
    <w:link w:val="Piedepgina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D59"/>
  </w:style>
  <w:style w:type="paragraph" w:styleId="Sinespaciado">
    <w:name w:val="No Spacing"/>
    <w:link w:val="SinespaciadoCar"/>
    <w:uiPriority w:val="1"/>
    <w:qFormat/>
    <w:rsid w:val="00E44D59"/>
    <w:pPr>
      <w:spacing w:line="360" w:lineRule="auto"/>
    </w:pPr>
    <w:rPr>
      <w:sz w:val="22"/>
      <w:szCs w:val="22"/>
      <w:lang w:eastAsia="es-ES_tradn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44D59"/>
    <w:rPr>
      <w:sz w:val="22"/>
      <w:szCs w:val="22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4A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AB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3334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452B8"/>
    <w:rPr>
      <w:color w:val="0000FF" w:themeColor="hyperlink"/>
      <w:u w:val="single"/>
    </w:rPr>
  </w:style>
  <w:style w:type="character" w:customStyle="1" w:styleId="xbe">
    <w:name w:val="_xbe"/>
    <w:basedOn w:val="Fuentedeprrafopredeter"/>
    <w:rsid w:val="00D72D5C"/>
  </w:style>
  <w:style w:type="table" w:styleId="Tablaconcuadrcula">
    <w:name w:val="Table Grid"/>
    <w:basedOn w:val="Tablanormal"/>
    <w:uiPriority w:val="59"/>
    <w:rsid w:val="004707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5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785AE-6892-497D-B99C-C124F504C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394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diseno</dc:creator>
  <cp:lastModifiedBy>Mireya Sofia Trejo Orozco</cp:lastModifiedBy>
  <cp:revision>2</cp:revision>
  <cp:lastPrinted>2016-04-21T23:15:00Z</cp:lastPrinted>
  <dcterms:created xsi:type="dcterms:W3CDTF">2016-06-16T00:18:00Z</dcterms:created>
  <dcterms:modified xsi:type="dcterms:W3CDTF">2016-06-16T00:18:00Z</dcterms:modified>
</cp:coreProperties>
</file>