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2" w:rsidRPr="003C3920" w:rsidRDefault="00041406" w:rsidP="00041406">
      <w:pPr>
        <w:jc w:val="center"/>
        <w:rPr>
          <w:rFonts w:ascii="Arial" w:hAnsi="Arial" w:cs="Arial"/>
          <w:b/>
          <w:sz w:val="28"/>
          <w:szCs w:val="28"/>
        </w:rPr>
      </w:pPr>
      <w:r w:rsidRPr="003C3920">
        <w:rPr>
          <w:rFonts w:ascii="Arial" w:hAnsi="Arial" w:cs="Arial"/>
          <w:b/>
          <w:sz w:val="28"/>
          <w:szCs w:val="28"/>
        </w:rPr>
        <w:t>Secretaría de Cultura de la CDMX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3510"/>
        <w:gridCol w:w="1579"/>
        <w:gridCol w:w="5610"/>
      </w:tblGrid>
      <w:tr w:rsidR="00041406" w:rsidRPr="00AE4446" w:rsidTr="00041406">
        <w:tc>
          <w:tcPr>
            <w:tcW w:w="12996" w:type="dxa"/>
            <w:gridSpan w:val="4"/>
            <w:shd w:val="clear" w:color="auto" w:fill="FF33CC"/>
          </w:tcPr>
          <w:p w:rsidR="00041406" w:rsidRPr="00AE4446" w:rsidRDefault="00081E2B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446">
              <w:rPr>
                <w:rFonts w:ascii="Arial" w:hAnsi="Arial" w:cs="Arial"/>
                <w:b/>
                <w:sz w:val="24"/>
                <w:szCs w:val="24"/>
              </w:rPr>
              <w:t xml:space="preserve">Proyecto 3: </w:t>
            </w:r>
            <w:r w:rsidR="00C3760C" w:rsidRPr="00AE4446">
              <w:rPr>
                <w:rFonts w:ascii="Arial" w:hAnsi="Arial" w:cs="Arial"/>
                <w:b/>
                <w:sz w:val="24"/>
                <w:szCs w:val="24"/>
              </w:rPr>
              <w:t xml:space="preserve">Emprendimientos y Empresas </w:t>
            </w:r>
            <w:r w:rsidR="009E2223" w:rsidRPr="00AE4446">
              <w:rPr>
                <w:rFonts w:ascii="Arial" w:hAnsi="Arial" w:cs="Arial"/>
                <w:b/>
                <w:sz w:val="24"/>
                <w:szCs w:val="24"/>
              </w:rPr>
              <w:t>Culturales</w:t>
            </w:r>
            <w:r w:rsidR="00C3760C" w:rsidRPr="00AE444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3760C" w:rsidRPr="00AE4446" w:rsidRDefault="00C3760C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406" w:rsidRPr="00AE4446" w:rsidTr="00AE4446">
        <w:tc>
          <w:tcPr>
            <w:tcW w:w="5807" w:type="dxa"/>
            <w:gridSpan w:val="2"/>
          </w:tcPr>
          <w:p w:rsidR="00CB228F" w:rsidRPr="00AE4446" w:rsidRDefault="00CB228F" w:rsidP="00CB2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 w:rsidRPr="00AE44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51E4" w:rsidRDefault="00291DB3" w:rsidP="00365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1E4">
              <w:rPr>
                <w:rFonts w:ascii="Arial" w:hAnsi="Arial" w:cs="Arial"/>
                <w:sz w:val="24"/>
                <w:szCs w:val="24"/>
              </w:rPr>
              <w:t xml:space="preserve">Impulsar la </w:t>
            </w:r>
            <w:r w:rsidR="003651E4" w:rsidRPr="003651E4">
              <w:rPr>
                <w:rFonts w:ascii="Arial" w:hAnsi="Arial" w:cs="Arial"/>
                <w:sz w:val="24"/>
                <w:szCs w:val="24"/>
              </w:rPr>
              <w:t xml:space="preserve">creación </w:t>
            </w:r>
            <w:r w:rsidRPr="003651E4">
              <w:rPr>
                <w:rFonts w:ascii="Arial" w:hAnsi="Arial" w:cs="Arial"/>
                <w:sz w:val="24"/>
                <w:szCs w:val="24"/>
              </w:rPr>
              <w:t xml:space="preserve">de empresas culturales </w:t>
            </w:r>
            <w:r w:rsidR="003651E4" w:rsidRPr="003651E4">
              <w:rPr>
                <w:rFonts w:ascii="Arial" w:hAnsi="Arial" w:cs="Arial"/>
                <w:sz w:val="24"/>
                <w:szCs w:val="24"/>
              </w:rPr>
              <w:t>independientes</w:t>
            </w:r>
            <w:r w:rsidR="003651E4">
              <w:rPr>
                <w:rFonts w:ascii="Arial" w:hAnsi="Arial" w:cs="Arial"/>
                <w:sz w:val="24"/>
                <w:szCs w:val="24"/>
              </w:rPr>
              <w:t xml:space="preserve"> como </w:t>
            </w:r>
            <w:r w:rsidR="003651E4" w:rsidRPr="003651E4">
              <w:rPr>
                <w:rFonts w:ascii="Arial" w:hAnsi="Arial" w:cs="Arial"/>
                <w:sz w:val="24"/>
                <w:szCs w:val="24"/>
              </w:rPr>
              <w:t>generadoras de rentabilidad social</w:t>
            </w:r>
            <w:r w:rsidRPr="003651E4">
              <w:rPr>
                <w:rFonts w:ascii="Arial" w:hAnsi="Arial" w:cs="Arial"/>
                <w:sz w:val="24"/>
                <w:szCs w:val="24"/>
              </w:rPr>
              <w:t xml:space="preserve"> y apoyar la consolidación de las constituidas legalmente.</w:t>
            </w:r>
            <w:r w:rsidR="003651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1406" w:rsidRPr="003651E4" w:rsidRDefault="00291DB3" w:rsidP="00365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1E4">
              <w:rPr>
                <w:rFonts w:ascii="Arial" w:hAnsi="Arial" w:cs="Arial"/>
                <w:sz w:val="24"/>
                <w:szCs w:val="24"/>
              </w:rPr>
              <w:t xml:space="preserve">Las empresas culturales bajo un enfoque de derechos humanos estimulan </w:t>
            </w:r>
            <w:r w:rsidR="003651E4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651E4">
              <w:rPr>
                <w:rFonts w:ascii="Arial" w:hAnsi="Arial" w:cs="Arial"/>
                <w:sz w:val="24"/>
                <w:szCs w:val="24"/>
              </w:rPr>
              <w:t>compromiso de los creadores y artistas con los retos de las ciudades,</w:t>
            </w:r>
            <w:r w:rsidRPr="003651E4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="003651E4">
              <w:rPr>
                <w:rFonts w:ascii="Arial" w:hAnsi="Arial" w:cs="Arial"/>
                <w:sz w:val="24"/>
                <w:szCs w:val="24"/>
              </w:rPr>
              <w:t xml:space="preserve">mejorando la convivencia y </w:t>
            </w:r>
            <w:r w:rsidRPr="003651E4">
              <w:rPr>
                <w:rFonts w:ascii="Arial" w:hAnsi="Arial" w:cs="Arial"/>
                <w:sz w:val="24"/>
                <w:szCs w:val="24"/>
              </w:rPr>
              <w:t>ampliando la capacidad creativa y crítica de los ciudadanos.</w:t>
            </w:r>
          </w:p>
        </w:tc>
        <w:tc>
          <w:tcPr>
            <w:tcW w:w="7189" w:type="dxa"/>
            <w:gridSpan w:val="2"/>
          </w:tcPr>
          <w:p w:rsidR="00CB228F" w:rsidRPr="00AE4446" w:rsidRDefault="00E02A70" w:rsidP="00CB2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CB228F" w:rsidRPr="00AE4446" w:rsidRDefault="00106BF0" w:rsidP="00AE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Talleres básicos para </w:t>
            </w:r>
            <w:r w:rsidR="00AE4446" w:rsidRPr="00AE4446">
              <w:rPr>
                <w:rFonts w:ascii="Arial" w:hAnsi="Arial" w:cs="Arial"/>
                <w:sz w:val="24"/>
                <w:szCs w:val="24"/>
              </w:rPr>
              <w:t>emprendedores culturales, talleres de planes de negocios, Tutorías con consultores externos, Asesorías especializadas, Talleres especializados: marketing cultural, registro de marca, derecho de autor y asuntos fiscales, Acciones de vinculación y seguimiento, Talleres externos de formación de emprendedores culturales, Conferencias externas de formación de emprendedores culturales</w:t>
            </w:r>
          </w:p>
        </w:tc>
      </w:tr>
      <w:tr w:rsidR="00041406" w:rsidRPr="00AE4446" w:rsidTr="00AE4446">
        <w:tc>
          <w:tcPr>
            <w:tcW w:w="2297" w:type="dxa"/>
          </w:tcPr>
          <w:p w:rsidR="00041406" w:rsidRPr="00AE4446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E4446">
              <w:rPr>
                <w:rFonts w:ascii="Arial" w:hAnsi="Arial" w:cs="Arial"/>
                <w:b/>
                <w:sz w:val="24"/>
                <w:szCs w:val="24"/>
              </w:rPr>
              <w:t xml:space="preserve">Delegaciones </w:t>
            </w:r>
          </w:p>
        </w:tc>
        <w:tc>
          <w:tcPr>
            <w:tcW w:w="5089" w:type="dxa"/>
            <w:gridSpan w:val="2"/>
          </w:tcPr>
          <w:p w:rsidR="00041406" w:rsidRPr="00AE4446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446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5610" w:type="dxa"/>
          </w:tcPr>
          <w:p w:rsidR="00041406" w:rsidRPr="00AE4446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446">
              <w:rPr>
                <w:rFonts w:ascii="Arial" w:hAnsi="Arial" w:cs="Arial"/>
                <w:b/>
                <w:sz w:val="24"/>
                <w:szCs w:val="24"/>
              </w:rPr>
              <w:t>Avances</w:t>
            </w:r>
          </w:p>
        </w:tc>
      </w:tr>
      <w:tr w:rsidR="00041406" w:rsidRPr="00AE4446" w:rsidTr="00AE4446">
        <w:tc>
          <w:tcPr>
            <w:tcW w:w="2297" w:type="dxa"/>
          </w:tcPr>
          <w:p w:rsidR="00041406" w:rsidRPr="00AE4446" w:rsidRDefault="00C3760C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Benito Juárez</w:t>
            </w:r>
          </w:p>
          <w:p w:rsidR="00C3760C" w:rsidRPr="00AE4446" w:rsidRDefault="00C3760C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Coyoacán</w:t>
            </w:r>
          </w:p>
          <w:p w:rsidR="00C3760C" w:rsidRPr="00AE4446" w:rsidRDefault="009E2223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Cuauhtémoc</w:t>
            </w:r>
          </w:p>
          <w:p w:rsidR="00C3760C" w:rsidRPr="00AE4446" w:rsidRDefault="00C3760C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Iztacalco</w:t>
            </w:r>
          </w:p>
          <w:p w:rsidR="00C3760C" w:rsidRPr="00AE4446" w:rsidRDefault="00C3760C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Magdalena Contreras</w:t>
            </w:r>
          </w:p>
          <w:p w:rsidR="00C3760C" w:rsidRPr="00AE4446" w:rsidRDefault="00C3760C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Miguel Hidalgo</w:t>
            </w:r>
          </w:p>
          <w:p w:rsidR="00C3760C" w:rsidRPr="00AE4446" w:rsidRDefault="00C3760C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Milpa Alta</w:t>
            </w:r>
          </w:p>
          <w:p w:rsidR="009E2223" w:rsidRPr="00AE4446" w:rsidRDefault="009E2223" w:rsidP="00C3760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Tlalpan</w:t>
            </w:r>
          </w:p>
          <w:p w:rsidR="00C3760C" w:rsidRPr="00AE4446" w:rsidRDefault="00C3760C" w:rsidP="00AE444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Xochimilco</w:t>
            </w:r>
          </w:p>
        </w:tc>
        <w:tc>
          <w:tcPr>
            <w:tcW w:w="5089" w:type="dxa"/>
            <w:gridSpan w:val="2"/>
          </w:tcPr>
          <w:p w:rsidR="00AE4446" w:rsidRDefault="00B86B3F" w:rsidP="00AE44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Ampliar y </w:t>
            </w:r>
            <w:r w:rsidR="00AE4446" w:rsidRPr="00AE4446">
              <w:rPr>
                <w:rFonts w:ascii="Arial" w:hAnsi="Arial" w:cs="Arial"/>
                <w:sz w:val="24"/>
                <w:szCs w:val="24"/>
              </w:rPr>
              <w:t xml:space="preserve">Diversificar </w:t>
            </w:r>
            <w:r w:rsidR="003651E4">
              <w:rPr>
                <w:rFonts w:ascii="Arial" w:hAnsi="Arial" w:cs="Arial"/>
                <w:sz w:val="24"/>
                <w:szCs w:val="24"/>
              </w:rPr>
              <w:t xml:space="preserve">en un </w:t>
            </w:r>
            <w:r w:rsidR="003651E4" w:rsidRPr="00AE4446">
              <w:rPr>
                <w:rFonts w:ascii="Arial" w:hAnsi="Arial" w:cs="Arial"/>
                <w:sz w:val="24"/>
                <w:szCs w:val="24"/>
              </w:rPr>
              <w:t>en un 30%</w:t>
            </w:r>
            <w:r w:rsidR="003651E4">
              <w:rPr>
                <w:rFonts w:ascii="Arial" w:hAnsi="Arial" w:cs="Arial"/>
                <w:sz w:val="24"/>
                <w:szCs w:val="24"/>
              </w:rPr>
              <w:t>.</w:t>
            </w:r>
            <w:r w:rsidR="00AE4446" w:rsidRPr="00AE4446">
              <w:rPr>
                <w:rFonts w:ascii="Arial" w:hAnsi="Arial" w:cs="Arial"/>
                <w:sz w:val="24"/>
                <w:szCs w:val="24"/>
              </w:rPr>
              <w:t>la oferta de profesionalización de la práctica artística de la comunidad cultural en la Ciudad de México</w:t>
            </w:r>
            <w:r w:rsidR="003651E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651E4" w:rsidRDefault="003651E4" w:rsidP="003651E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406" w:rsidRPr="003C3920" w:rsidRDefault="003C3920" w:rsidP="00106BF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Vincular a los emprendimientos con fuentes de financiamiento tanto de la delegación como de otras dependencias, aunque todavía no existen estas fuentes diseñadas exactamente para cultur</w:t>
            </w: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5610" w:type="dxa"/>
          </w:tcPr>
          <w:p w:rsidR="00C23E74" w:rsidRPr="00AE4446" w:rsidRDefault="00C23E74" w:rsidP="00C23E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Reuniones bilaterales y mesas de trabajo con las 9 delegaciones interesadas en el proyecto. Temas sobresalientes:</w:t>
            </w:r>
          </w:p>
          <w:p w:rsidR="00C23E74" w:rsidRPr="00AE4446" w:rsidRDefault="003A17C3" w:rsidP="00C23E7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Trabajo conjunto para la ejecución del proyecto (Coyoacán y Tlalpan).</w:t>
            </w:r>
          </w:p>
          <w:p w:rsidR="003A17C3" w:rsidRPr="00AE4446" w:rsidRDefault="003A17C3" w:rsidP="00C23E7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>Impartición de pláticas introductorias sobre la creación de empresas culturales para artistas, colectivos y funcionarios.</w:t>
            </w:r>
          </w:p>
          <w:p w:rsidR="003A17C3" w:rsidRPr="00AE4446" w:rsidRDefault="003A17C3" w:rsidP="00C23E7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sz w:val="24"/>
                <w:szCs w:val="24"/>
              </w:rPr>
              <w:t xml:space="preserve">Revisión de presupuesto asignado por parte de Tlalpan para la incubación de empresas culturales. </w:t>
            </w:r>
          </w:p>
          <w:p w:rsidR="00041406" w:rsidRPr="00AE4446" w:rsidRDefault="00041406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406" w:rsidRPr="00AE4446" w:rsidTr="00041406">
        <w:tc>
          <w:tcPr>
            <w:tcW w:w="12996" w:type="dxa"/>
            <w:gridSpan w:val="4"/>
          </w:tcPr>
          <w:p w:rsidR="00C3760C" w:rsidRPr="00AE4446" w:rsidRDefault="00C3760C" w:rsidP="00C3760C">
            <w:pPr>
              <w:rPr>
                <w:rFonts w:ascii="Arial" w:hAnsi="Arial" w:cs="Arial"/>
                <w:sz w:val="24"/>
                <w:szCs w:val="24"/>
              </w:rPr>
            </w:pPr>
            <w:r w:rsidRPr="00AE4446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Pr="00AE444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B228F" w:rsidRPr="00AE4446">
              <w:rPr>
                <w:rFonts w:ascii="Arial" w:hAnsi="Arial" w:cs="Arial"/>
                <w:sz w:val="24"/>
                <w:szCs w:val="24"/>
              </w:rPr>
              <w:t>Marcela Jiménez</w:t>
            </w:r>
            <w:r w:rsidR="007450CD">
              <w:rPr>
                <w:rFonts w:ascii="Arial" w:hAnsi="Arial" w:cs="Arial"/>
                <w:sz w:val="24"/>
                <w:szCs w:val="24"/>
              </w:rPr>
              <w:t xml:space="preserve"> López</w:t>
            </w:r>
            <w:r w:rsidR="0023687E">
              <w:rPr>
                <w:rFonts w:ascii="Arial" w:hAnsi="Arial" w:cs="Arial"/>
                <w:sz w:val="24"/>
                <w:szCs w:val="24"/>
              </w:rPr>
              <w:t xml:space="preserve">. Subdirectora de </w:t>
            </w:r>
            <w:r w:rsidR="00934FA8">
              <w:rPr>
                <w:rFonts w:ascii="Arial" w:hAnsi="Arial" w:cs="Arial"/>
                <w:sz w:val="24"/>
                <w:szCs w:val="24"/>
              </w:rPr>
              <w:t xml:space="preserve">Pequeñas </w:t>
            </w:r>
            <w:r w:rsidR="0023687E">
              <w:rPr>
                <w:rFonts w:ascii="Arial" w:hAnsi="Arial" w:cs="Arial"/>
                <w:sz w:val="24"/>
                <w:szCs w:val="24"/>
              </w:rPr>
              <w:t>Empresas Culturales</w:t>
            </w:r>
          </w:p>
          <w:p w:rsidR="00041406" w:rsidRPr="00AE4446" w:rsidRDefault="0023687E" w:rsidP="00AE44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Contacto:</w:t>
            </w:r>
            <w:r w:rsidR="007450CD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AE444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="00934FA8" w:rsidRPr="00744076">
                <w:rPr>
                  <w:rStyle w:val="Hipervnculo"/>
                  <w:rFonts w:ascii="Arial" w:hAnsi="Arial" w:cs="Arial"/>
                  <w:sz w:val="24"/>
                  <w:szCs w:val="24"/>
                </w:rPr>
                <w:t>marcelajimenezl@gmail.com</w:t>
              </w:r>
            </w:hyperlink>
            <w:r w:rsidR="00934FA8">
              <w:rPr>
                <w:rFonts w:ascii="Arial" w:hAnsi="Arial" w:cs="Arial"/>
                <w:sz w:val="24"/>
                <w:szCs w:val="24"/>
              </w:rPr>
              <w:t xml:space="preserve"> / 17193000 ext. 1307</w:t>
            </w:r>
          </w:p>
        </w:tc>
      </w:tr>
    </w:tbl>
    <w:p w:rsidR="00041406" w:rsidRPr="00AE4446" w:rsidRDefault="00041406" w:rsidP="00CE0D01">
      <w:pPr>
        <w:rPr>
          <w:rFonts w:ascii="Arial" w:hAnsi="Arial" w:cs="Arial"/>
          <w:sz w:val="24"/>
          <w:szCs w:val="24"/>
        </w:rPr>
      </w:pPr>
    </w:p>
    <w:sectPr w:rsidR="00041406" w:rsidRPr="00AE4446" w:rsidSect="00CE0D01">
      <w:pgSz w:w="15840" w:h="12240" w:orient="landscape" w:code="1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6CC5"/>
    <w:multiLevelType w:val="hybridMultilevel"/>
    <w:tmpl w:val="387C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6415"/>
    <w:multiLevelType w:val="hybridMultilevel"/>
    <w:tmpl w:val="A8925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10A"/>
    <w:multiLevelType w:val="hybridMultilevel"/>
    <w:tmpl w:val="19369E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264D2"/>
    <w:multiLevelType w:val="hybridMultilevel"/>
    <w:tmpl w:val="344A5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A"/>
    <w:rsid w:val="00010CEB"/>
    <w:rsid w:val="00041406"/>
    <w:rsid w:val="00081E2B"/>
    <w:rsid w:val="00083D30"/>
    <w:rsid w:val="000F6DC7"/>
    <w:rsid w:val="00106BF0"/>
    <w:rsid w:val="0023687E"/>
    <w:rsid w:val="00291DB3"/>
    <w:rsid w:val="003176A1"/>
    <w:rsid w:val="003651E4"/>
    <w:rsid w:val="003746C2"/>
    <w:rsid w:val="00377AAF"/>
    <w:rsid w:val="003A17C3"/>
    <w:rsid w:val="003C3920"/>
    <w:rsid w:val="003C5E05"/>
    <w:rsid w:val="006F312D"/>
    <w:rsid w:val="007450CD"/>
    <w:rsid w:val="0088277A"/>
    <w:rsid w:val="00934FA8"/>
    <w:rsid w:val="009E2223"/>
    <w:rsid w:val="00A87794"/>
    <w:rsid w:val="00AB3E02"/>
    <w:rsid w:val="00AE4446"/>
    <w:rsid w:val="00B86B3F"/>
    <w:rsid w:val="00BC5DFF"/>
    <w:rsid w:val="00BE4A24"/>
    <w:rsid w:val="00C23E74"/>
    <w:rsid w:val="00C3760C"/>
    <w:rsid w:val="00CB228F"/>
    <w:rsid w:val="00CE0D01"/>
    <w:rsid w:val="00E02A70"/>
    <w:rsid w:val="00E04FE9"/>
    <w:rsid w:val="00E86D29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405C"/>
  <w15:chartTrackingRefBased/>
  <w15:docId w15:val="{9724ADFB-D1D1-4DAB-BD93-0CB710C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ajimenez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4</cp:revision>
  <dcterms:created xsi:type="dcterms:W3CDTF">2016-06-14T18:00:00Z</dcterms:created>
  <dcterms:modified xsi:type="dcterms:W3CDTF">2016-06-15T23:37:00Z</dcterms:modified>
</cp:coreProperties>
</file>