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79" w:rsidRDefault="007B7279" w:rsidP="007B72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 Cultura de la Ciudad de México</w:t>
      </w:r>
    </w:p>
    <w:p w:rsidR="007B7279" w:rsidRDefault="007B7279" w:rsidP="007B72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</w:t>
      </w:r>
    </w:p>
    <w:p w:rsidR="007B7279" w:rsidRDefault="007B7279" w:rsidP="007B7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mayo de 2016</w:t>
      </w:r>
    </w:p>
    <w:p w:rsidR="007B7279" w:rsidRDefault="007B7279" w:rsidP="007B7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Sede:</w:t>
      </w:r>
      <w:r>
        <w:rPr>
          <w:rFonts w:ascii="Arial" w:hAnsi="Arial" w:cs="Arial"/>
          <w:sz w:val="24"/>
          <w:szCs w:val="24"/>
        </w:rPr>
        <w:t xml:space="preserve"> Dirección Centro Cultural </w:t>
      </w:r>
      <w:proofErr w:type="spellStart"/>
      <w:r>
        <w:rPr>
          <w:rFonts w:ascii="Arial" w:hAnsi="Arial" w:cs="Arial"/>
          <w:sz w:val="24"/>
          <w:szCs w:val="24"/>
        </w:rPr>
        <w:t>Ollin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Yoliztli</w:t>
      </w:r>
      <w:proofErr w:type="spellEnd"/>
    </w:p>
    <w:p w:rsidR="007B7279" w:rsidRDefault="007B7279" w:rsidP="007B72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Asistentes:</w:t>
      </w:r>
    </w:p>
    <w:tbl>
      <w:tblPr>
        <w:tblStyle w:val="Tablaconcuadrcula"/>
        <w:tblW w:w="0" w:type="auto"/>
        <w:tblInd w:w="-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56"/>
        <w:gridCol w:w="2233"/>
        <w:gridCol w:w="2245"/>
      </w:tblGrid>
      <w:tr w:rsidR="007B7279" w:rsidTr="007B7279">
        <w:trPr>
          <w:trHeight w:val="1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279" w:rsidRDefault="007B72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Orquesta Filarmónica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279" w:rsidRDefault="007B72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Subdirección de Ejes Transversales</w:t>
            </w:r>
          </w:p>
        </w:tc>
      </w:tr>
      <w:tr w:rsidR="007B7279" w:rsidTr="007B727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Becerra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Orquesta Filarmónica de la Ciudad de México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Macín Lara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 de Ejes Transversales</w:t>
            </w:r>
          </w:p>
        </w:tc>
      </w:tr>
      <w:tr w:rsidR="007B7279" w:rsidTr="007B727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cs="Times New Roman"/>
              </w:rPr>
            </w:pPr>
          </w:p>
        </w:tc>
      </w:tr>
      <w:tr w:rsidR="007B7279" w:rsidTr="007B727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Gisela Mendoza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79" w:rsidRDefault="007B7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Subdirección Ejes Transversales</w:t>
            </w:r>
          </w:p>
        </w:tc>
      </w:tr>
    </w:tbl>
    <w:p w:rsidR="007B7279" w:rsidRDefault="007B7279" w:rsidP="007B7279">
      <w:pPr>
        <w:pStyle w:val="Prrafodelista"/>
        <w:ind w:left="786"/>
        <w:rPr>
          <w:rFonts w:ascii="Arial" w:hAnsi="Arial" w:cs="Arial"/>
          <w:sz w:val="24"/>
          <w:szCs w:val="24"/>
        </w:rPr>
      </w:pPr>
    </w:p>
    <w:p w:rsidR="007B7279" w:rsidRDefault="007B7279" w:rsidP="007B72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reunión tuvo como objetivo una toma de contacto entre la D</w:t>
      </w:r>
      <w:r>
        <w:rPr>
          <w:rFonts w:ascii="Arial" w:hAnsi="Arial" w:cs="Arial"/>
          <w:sz w:val="24"/>
          <w:szCs w:val="24"/>
        </w:rPr>
        <w:t xml:space="preserve">irección del Centro Cultural </w:t>
      </w:r>
      <w:proofErr w:type="spellStart"/>
      <w:r>
        <w:rPr>
          <w:rFonts w:ascii="Arial" w:hAnsi="Arial" w:cs="Arial"/>
          <w:sz w:val="24"/>
          <w:szCs w:val="24"/>
        </w:rPr>
        <w:t>Ollin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Yoloztli</w:t>
      </w:r>
      <w:proofErr w:type="spellEnd"/>
      <w:r>
        <w:rPr>
          <w:rFonts w:ascii="Arial" w:hAnsi="Arial" w:cs="Arial"/>
          <w:sz w:val="24"/>
          <w:szCs w:val="24"/>
        </w:rPr>
        <w:t xml:space="preserve"> y la Subdirección de Ejes Transversales.</w:t>
      </w:r>
    </w:p>
    <w:p w:rsidR="007B7279" w:rsidRDefault="007B7279" w:rsidP="007B72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tocó el tema de la  necesidad de asegurar la accesibilidad a los recintos para personas con discapacidad, así como, la de elaborar manuales adecuados para capacitar al personal que tiene trato con el público.</w:t>
      </w:r>
    </w:p>
    <w:p w:rsidR="007B7279" w:rsidRDefault="007B7279" w:rsidP="007B72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tocó el tema de las frecuentes quejas por parte del alumnado y los padres en relación a la rigidez de los métodos pedagógicos en las</w:t>
      </w:r>
      <w:r w:rsidR="00F27E2F">
        <w:rPr>
          <w:rFonts w:ascii="Arial" w:hAnsi="Arial" w:cs="Arial"/>
          <w:sz w:val="24"/>
          <w:szCs w:val="24"/>
        </w:rPr>
        <w:t xml:space="preserve"> distintas </w:t>
      </w:r>
      <w:r>
        <w:rPr>
          <w:rFonts w:ascii="Arial" w:hAnsi="Arial" w:cs="Arial"/>
          <w:sz w:val="24"/>
          <w:szCs w:val="24"/>
        </w:rPr>
        <w:t xml:space="preserve"> escuelas.</w:t>
      </w:r>
    </w:p>
    <w:p w:rsidR="00F27E2F" w:rsidRPr="007B7279" w:rsidRDefault="00F27E2F" w:rsidP="00F27E2F">
      <w:pPr>
        <w:pStyle w:val="Prrafodelista"/>
        <w:rPr>
          <w:rFonts w:ascii="Arial" w:hAnsi="Arial" w:cs="Arial"/>
          <w:sz w:val="24"/>
          <w:szCs w:val="24"/>
        </w:rPr>
      </w:pPr>
    </w:p>
    <w:p w:rsidR="007B7279" w:rsidRDefault="007B7279" w:rsidP="007B72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7B7279" w:rsidRDefault="007B7279" w:rsidP="007B7279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ACUERDOS:</w:t>
      </w:r>
    </w:p>
    <w:p w:rsidR="007B7279" w:rsidRDefault="007B7279" w:rsidP="007B7279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7B7279" w:rsidTr="007B7279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79" w:rsidRDefault="007B727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Se acordó trabajar en colaboración a partir del nombramiento de una persona, por recinto patrimonial, que ejerza como enlace entre ambas instancias</w:t>
            </w:r>
          </w:p>
        </w:tc>
      </w:tr>
      <w:tr w:rsidR="007B7279" w:rsidTr="007B7279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79" w:rsidRDefault="007B727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2.-Se acordó que las personas designadas como enlace acudirán a los talleres de capacitación sobre políticas de Género  y Derechos Humanos</w:t>
            </w:r>
          </w:p>
        </w:tc>
      </w:tr>
      <w:tr w:rsidR="007B7279" w:rsidTr="007B7279">
        <w:trPr>
          <w:trHeight w:val="87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79" w:rsidRDefault="007B727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3.-Se acordó que los enlaces propondrán actividades o proyectos específicos que tengan que ver con diversidad sexual, políticas de género, accesibilidad y Derechos Humanos.</w:t>
            </w:r>
          </w:p>
        </w:tc>
      </w:tr>
      <w:tr w:rsidR="007B7279" w:rsidTr="007B7279">
        <w:trPr>
          <w:trHeight w:val="78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7279" w:rsidRDefault="007B7279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Se acordó que los textos de las convocatorias</w:t>
            </w:r>
            <w:r w:rsidR="00BA6BE6">
              <w:rPr>
                <w:rFonts w:ascii="Arial" w:hAnsi="Arial" w:cs="Arial"/>
                <w:sz w:val="24"/>
                <w:szCs w:val="24"/>
              </w:rPr>
              <w:t xml:space="preserve"> y programas de mano</w:t>
            </w:r>
            <w:r>
              <w:rPr>
                <w:rFonts w:ascii="Arial" w:hAnsi="Arial" w:cs="Arial"/>
                <w:sz w:val="24"/>
                <w:szCs w:val="24"/>
              </w:rPr>
              <w:t xml:space="preserve"> serán enviados para su revisión a la Subdirección de Ejes Transversales con el fin de que su redacción vaya acorde con las políticas de Género.</w:t>
            </w:r>
          </w:p>
        </w:tc>
      </w:tr>
      <w:tr w:rsidR="007B7279" w:rsidTr="007B7279">
        <w:trPr>
          <w:trHeight w:val="78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7279" w:rsidRDefault="007B7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5.-Se acordó </w:t>
            </w:r>
            <w:r w:rsidR="00F27E2F">
              <w:rPr>
                <w:rFonts w:ascii="Arial" w:hAnsi="Arial" w:cs="Arial"/>
                <w:sz w:val="24"/>
                <w:szCs w:val="24"/>
              </w:rPr>
              <w:t>que se estudiará el asunto de las quejas a Derechos Humanos por las técnicas pedagógicas y el uso de lenguaje violento por parte del profesorado</w:t>
            </w:r>
          </w:p>
        </w:tc>
      </w:tr>
    </w:tbl>
    <w:p w:rsidR="007B7279" w:rsidRDefault="007B7279" w:rsidP="007B7279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F27E2F" w:rsidTr="00BA6BE6">
        <w:tc>
          <w:tcPr>
            <w:tcW w:w="8978" w:type="dxa"/>
          </w:tcPr>
          <w:p w:rsidR="00F27E2F" w:rsidRPr="00F27E2F" w:rsidRDefault="00F27E2F">
            <w:pPr>
              <w:rPr>
                <w:rFonts w:ascii="Arial" w:hAnsi="Arial" w:cs="Arial"/>
                <w:sz w:val="24"/>
                <w:szCs w:val="24"/>
              </w:rPr>
            </w:pPr>
            <w:r w:rsidRPr="00F27E2F">
              <w:rPr>
                <w:rFonts w:ascii="Arial" w:hAnsi="Arial" w:cs="Arial"/>
                <w:sz w:val="24"/>
                <w:szCs w:val="24"/>
              </w:rPr>
              <w:t>6.-</w:t>
            </w:r>
            <w:r>
              <w:rPr>
                <w:rFonts w:ascii="Arial" w:hAnsi="Arial" w:cs="Arial"/>
                <w:sz w:val="24"/>
                <w:szCs w:val="24"/>
              </w:rPr>
              <w:t xml:space="preserve"> Se acordó un compromiso para crear manuales y protocolos específicos, así como capacitación para el personal que trata habitualmente</w:t>
            </w:r>
            <w:r w:rsidR="00BA6BE6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público</w:t>
            </w:r>
            <w:r w:rsidR="00BA6BE6">
              <w:rPr>
                <w:rFonts w:ascii="Arial" w:hAnsi="Arial" w:cs="Arial"/>
                <w:sz w:val="24"/>
                <w:szCs w:val="24"/>
              </w:rPr>
              <w:t xml:space="preserve"> con</w:t>
            </w:r>
            <w:r>
              <w:rPr>
                <w:rFonts w:ascii="Arial" w:hAnsi="Arial" w:cs="Arial"/>
                <w:sz w:val="24"/>
                <w:szCs w:val="24"/>
              </w:rPr>
              <w:t xml:space="preserve"> alguna   discapacidad</w:t>
            </w:r>
          </w:p>
        </w:tc>
      </w:tr>
    </w:tbl>
    <w:p w:rsidR="00CB1C3E" w:rsidRDefault="00CB1C3E">
      <w:bookmarkStart w:id="0" w:name="_GoBack"/>
      <w:bookmarkEnd w:id="0"/>
    </w:p>
    <w:sectPr w:rsidR="00CB1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AEE"/>
    <w:multiLevelType w:val="hybridMultilevel"/>
    <w:tmpl w:val="0A1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79"/>
    <w:rsid w:val="007B7279"/>
    <w:rsid w:val="00BA6BE6"/>
    <w:rsid w:val="00CB1C3E"/>
    <w:rsid w:val="00E725DD"/>
    <w:rsid w:val="00F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2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2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de Jesus Mendoza Jimenez</dc:creator>
  <cp:lastModifiedBy>Gisela de Jesus Mendoza Jimenez</cp:lastModifiedBy>
  <cp:revision>2</cp:revision>
  <dcterms:created xsi:type="dcterms:W3CDTF">2016-06-28T15:33:00Z</dcterms:created>
  <dcterms:modified xsi:type="dcterms:W3CDTF">2016-06-28T16:37:00Z</dcterms:modified>
</cp:coreProperties>
</file>