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18" w:rsidRPr="008047ED" w:rsidRDefault="00937E18" w:rsidP="005C1C81">
      <w:pPr>
        <w:jc w:val="center"/>
        <w:rPr>
          <w:rFonts w:ascii="Arial Narrow" w:hAnsi="Arial Narrow" w:cs="Arial"/>
          <w:b/>
        </w:rPr>
      </w:pPr>
      <w:r w:rsidRPr="008047ED">
        <w:rPr>
          <w:rFonts w:ascii="Arial Narrow" w:hAnsi="Arial Narrow" w:cs="Arial"/>
          <w:b/>
          <w:bCs/>
          <w:color w:val="222222"/>
          <w:shd w:val="clear" w:color="auto" w:fill="FFFFFF"/>
        </w:rPr>
        <w:t>CHECK LIST</w:t>
      </w:r>
      <w:r w:rsidRPr="008047ED">
        <w:rPr>
          <w:rFonts w:ascii="Arial Narrow" w:hAnsi="Arial Narrow" w:cs="Arial"/>
          <w:b/>
        </w:rPr>
        <w:t xml:space="preserve"> </w:t>
      </w:r>
    </w:p>
    <w:p w:rsidR="005C1C81" w:rsidRPr="008047ED" w:rsidRDefault="009740DC" w:rsidP="005C1C81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Plenaria </w:t>
      </w:r>
      <w:r w:rsidR="00E85569">
        <w:rPr>
          <w:rFonts w:ascii="Arial Narrow" w:hAnsi="Arial Narrow" w:cs="Arial"/>
          <w:b/>
        </w:rPr>
        <w:t>25</w:t>
      </w:r>
      <w:r w:rsidR="004814B9">
        <w:rPr>
          <w:rFonts w:ascii="Arial Narrow" w:hAnsi="Arial Narrow" w:cs="Arial"/>
          <w:b/>
        </w:rPr>
        <w:t xml:space="preserve"> </w:t>
      </w:r>
      <w:r w:rsidR="00E85569">
        <w:rPr>
          <w:rFonts w:ascii="Arial Narrow" w:hAnsi="Arial Narrow" w:cs="Arial"/>
          <w:b/>
        </w:rPr>
        <w:t>abril</w:t>
      </w:r>
      <w:r w:rsidR="004242DC">
        <w:rPr>
          <w:rFonts w:ascii="Arial Narrow" w:hAnsi="Arial Narrow" w:cs="Arial"/>
          <w:b/>
        </w:rPr>
        <w:t xml:space="preserve"> 2017</w:t>
      </w:r>
      <w:r w:rsidR="006973D5">
        <w:rPr>
          <w:rFonts w:ascii="Arial Narrow" w:hAnsi="Arial Narrow" w:cs="Arial"/>
          <w:b/>
        </w:rPr>
        <w:t xml:space="preserve">, </w:t>
      </w:r>
      <w:r w:rsidR="00E85569">
        <w:rPr>
          <w:rFonts w:ascii="Arial Narrow" w:hAnsi="Arial Narrow" w:cs="Arial"/>
          <w:b/>
        </w:rPr>
        <w:t>Museo Nacional de la Acuarela</w:t>
      </w:r>
    </w:p>
    <w:p w:rsidR="001D00B8" w:rsidRPr="0028284B" w:rsidRDefault="001D00B8" w:rsidP="001D00B8">
      <w:pPr>
        <w:jc w:val="center"/>
        <w:rPr>
          <w:rFonts w:ascii="Arial Narrow" w:hAnsi="Arial Narrow" w:cs="Arial"/>
          <w:b/>
          <w:sz w:val="14"/>
        </w:rPr>
      </w:pPr>
    </w:p>
    <w:tbl>
      <w:tblPr>
        <w:tblStyle w:val="Tablaconcuadrcula"/>
        <w:tblW w:w="135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1"/>
        <w:gridCol w:w="3649"/>
        <w:gridCol w:w="1814"/>
        <w:gridCol w:w="1893"/>
        <w:gridCol w:w="1934"/>
        <w:gridCol w:w="2551"/>
        <w:gridCol w:w="1175"/>
      </w:tblGrid>
      <w:tr w:rsidR="00071E20" w:rsidRPr="008047ED" w:rsidTr="00E85569">
        <w:trPr>
          <w:trHeight w:val="155"/>
        </w:trPr>
        <w:tc>
          <w:tcPr>
            <w:tcW w:w="491" w:type="dxa"/>
            <w:shd w:val="clear" w:color="auto" w:fill="EB13B2"/>
          </w:tcPr>
          <w:p w:rsidR="00071E20" w:rsidRPr="008047ED" w:rsidRDefault="00071E20" w:rsidP="005C1C8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649" w:type="dxa"/>
            <w:shd w:val="clear" w:color="auto" w:fill="EB13B2"/>
          </w:tcPr>
          <w:p w:rsidR="00071E20" w:rsidRPr="008047ED" w:rsidRDefault="00071E20" w:rsidP="005C1C81">
            <w:pPr>
              <w:jc w:val="center"/>
              <w:rPr>
                <w:rFonts w:ascii="Arial Narrow" w:hAnsi="Arial Narrow" w:cs="Arial"/>
                <w:b/>
              </w:rPr>
            </w:pPr>
            <w:r w:rsidRPr="008047ED">
              <w:rPr>
                <w:rFonts w:ascii="Arial Narrow" w:hAnsi="Arial Narrow" w:cs="Arial"/>
                <w:b/>
              </w:rPr>
              <w:t>REQUERIMIENTOS</w:t>
            </w:r>
          </w:p>
        </w:tc>
        <w:tc>
          <w:tcPr>
            <w:tcW w:w="3707" w:type="dxa"/>
            <w:gridSpan w:val="2"/>
            <w:shd w:val="clear" w:color="auto" w:fill="EB13B2"/>
          </w:tcPr>
          <w:p w:rsidR="00071E20" w:rsidRPr="008047ED" w:rsidRDefault="00071E20" w:rsidP="005C1C81">
            <w:pPr>
              <w:jc w:val="center"/>
              <w:rPr>
                <w:rFonts w:ascii="Arial Narrow" w:hAnsi="Arial Narrow" w:cs="Arial"/>
                <w:b/>
              </w:rPr>
            </w:pPr>
            <w:r w:rsidRPr="008047ED">
              <w:rPr>
                <w:rFonts w:ascii="Arial Narrow" w:hAnsi="Arial Narrow" w:cs="Arial"/>
                <w:b/>
              </w:rPr>
              <w:t xml:space="preserve">AVANCE </w:t>
            </w:r>
          </w:p>
        </w:tc>
        <w:tc>
          <w:tcPr>
            <w:tcW w:w="1934" w:type="dxa"/>
            <w:shd w:val="clear" w:color="auto" w:fill="EB13B2"/>
          </w:tcPr>
          <w:p w:rsidR="00071E20" w:rsidRPr="008047ED" w:rsidRDefault="00071E20" w:rsidP="00C479E7">
            <w:pPr>
              <w:jc w:val="center"/>
              <w:rPr>
                <w:rFonts w:ascii="Arial Narrow" w:hAnsi="Arial Narrow" w:cs="Arial"/>
                <w:b/>
              </w:rPr>
            </w:pPr>
            <w:r w:rsidRPr="008047ED">
              <w:rPr>
                <w:rFonts w:ascii="Arial Narrow" w:hAnsi="Arial Narrow" w:cs="Arial"/>
                <w:b/>
              </w:rPr>
              <w:t>RESPONSABLE</w:t>
            </w:r>
          </w:p>
        </w:tc>
        <w:tc>
          <w:tcPr>
            <w:tcW w:w="2551" w:type="dxa"/>
            <w:shd w:val="clear" w:color="auto" w:fill="EB13B2"/>
          </w:tcPr>
          <w:p w:rsidR="00071E20" w:rsidRPr="008047ED" w:rsidRDefault="006973D5" w:rsidP="008047E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Observaciones</w:t>
            </w:r>
          </w:p>
        </w:tc>
        <w:tc>
          <w:tcPr>
            <w:tcW w:w="1175" w:type="dxa"/>
            <w:shd w:val="clear" w:color="auto" w:fill="EB13B2"/>
          </w:tcPr>
          <w:p w:rsidR="00071E20" w:rsidRPr="008047ED" w:rsidRDefault="00071E20" w:rsidP="00BE5451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071E20" w:rsidRPr="008047ED" w:rsidTr="00E85569">
        <w:tc>
          <w:tcPr>
            <w:tcW w:w="491" w:type="dxa"/>
            <w:shd w:val="clear" w:color="auto" w:fill="FFFFFF" w:themeFill="background1"/>
          </w:tcPr>
          <w:p w:rsidR="00071E20" w:rsidRPr="008047ED" w:rsidRDefault="00796EFA" w:rsidP="001D00B8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1.</w:t>
            </w:r>
          </w:p>
        </w:tc>
        <w:tc>
          <w:tcPr>
            <w:tcW w:w="3649" w:type="dxa"/>
            <w:shd w:val="clear" w:color="auto" w:fill="FFFFFF" w:themeFill="background1"/>
          </w:tcPr>
          <w:p w:rsidR="00071E20" w:rsidRPr="008047ED" w:rsidRDefault="00071E20" w:rsidP="001D00B8">
            <w:pPr>
              <w:rPr>
                <w:rFonts w:ascii="Arial Narrow" w:hAnsi="Arial Narrow" w:cs="Levenim MT"/>
              </w:rPr>
            </w:pPr>
            <w:r w:rsidRPr="008047ED">
              <w:rPr>
                <w:rFonts w:ascii="Arial Narrow" w:hAnsi="Arial Narrow" w:cs="Levenim MT"/>
              </w:rPr>
              <w:t>Oficios de invitación para las y los Delegados, con copia a los responsables de Cultura de cada demarcación.</w:t>
            </w:r>
          </w:p>
          <w:p w:rsidR="00071E20" w:rsidRPr="008047ED" w:rsidRDefault="00071E20" w:rsidP="00766489">
            <w:pPr>
              <w:rPr>
                <w:rFonts w:ascii="Arial Narrow" w:hAnsi="Arial Narrow" w:cs="Levenim MT"/>
              </w:rPr>
            </w:pPr>
            <w:r w:rsidRPr="008047ED">
              <w:rPr>
                <w:rFonts w:ascii="Arial Narrow" w:hAnsi="Arial Narrow" w:cs="Levenim MT"/>
              </w:rPr>
              <w:t>Elaboración</w:t>
            </w:r>
            <w:r w:rsidR="00766489">
              <w:rPr>
                <w:rFonts w:ascii="Arial Narrow" w:hAnsi="Arial Narrow" w:cs="Levenim MT"/>
              </w:rPr>
              <w:t>,</w:t>
            </w:r>
            <w:r w:rsidRPr="008047ED">
              <w:rPr>
                <w:rFonts w:ascii="Arial Narrow" w:hAnsi="Arial Narrow" w:cs="Levenim MT"/>
              </w:rPr>
              <w:t xml:space="preserve"> entrega</w:t>
            </w:r>
            <w:r w:rsidR="00766489">
              <w:rPr>
                <w:rFonts w:ascii="Arial Narrow" w:hAnsi="Arial Narrow" w:cs="Levenim MT"/>
              </w:rPr>
              <w:t xml:space="preserve"> y seguimiento</w:t>
            </w:r>
            <w:r w:rsidRPr="008047ED">
              <w:rPr>
                <w:rFonts w:ascii="Arial Narrow" w:hAnsi="Arial Narrow" w:cs="Levenim MT"/>
              </w:rPr>
              <w:t>.</w:t>
            </w: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071E20" w:rsidRPr="008047ED" w:rsidRDefault="00071E20" w:rsidP="00C479E7">
            <w:pPr>
              <w:rPr>
                <w:rFonts w:ascii="Arial Narrow" w:hAnsi="Arial Narrow" w:cs="Arial"/>
              </w:rPr>
            </w:pPr>
            <w:r w:rsidRPr="008047ED">
              <w:rPr>
                <w:rFonts w:ascii="Arial Narrow" w:hAnsi="Arial Narrow" w:cs="Levenim MT"/>
              </w:rPr>
              <w:t>Se elaboraron con fecha</w:t>
            </w:r>
            <w:r w:rsidR="008F48E2">
              <w:rPr>
                <w:rFonts w:ascii="Arial Narrow" w:hAnsi="Arial Narrow" w:cs="Levenim MT"/>
              </w:rPr>
              <w:t xml:space="preserve"> </w:t>
            </w:r>
            <w:r w:rsidR="00DD6801">
              <w:rPr>
                <w:rFonts w:ascii="Arial Narrow" w:hAnsi="Arial Narrow" w:cs="Levenim MT"/>
              </w:rPr>
              <w:t>17</w:t>
            </w:r>
            <w:r w:rsidR="00F30648">
              <w:rPr>
                <w:rFonts w:ascii="Arial Narrow" w:hAnsi="Arial Narrow" w:cs="Arial"/>
              </w:rPr>
              <w:t xml:space="preserve"> </w:t>
            </w:r>
            <w:r w:rsidR="004242DC">
              <w:rPr>
                <w:rFonts w:ascii="Arial Narrow" w:hAnsi="Arial Narrow" w:cs="Arial"/>
              </w:rPr>
              <w:t xml:space="preserve">de </w:t>
            </w:r>
            <w:r w:rsidR="00E85569">
              <w:rPr>
                <w:rFonts w:ascii="Arial Narrow" w:hAnsi="Arial Narrow" w:cs="Arial"/>
              </w:rPr>
              <w:t>abril</w:t>
            </w:r>
            <w:r w:rsidR="004242DC">
              <w:rPr>
                <w:rFonts w:ascii="Arial Narrow" w:hAnsi="Arial Narrow" w:cs="Arial"/>
              </w:rPr>
              <w:t>. N</w:t>
            </w:r>
            <w:r w:rsidR="00EA2742">
              <w:rPr>
                <w:rFonts w:ascii="Arial Narrow" w:hAnsi="Arial Narrow" w:cs="Arial"/>
              </w:rPr>
              <w:t xml:space="preserve">o. </w:t>
            </w:r>
            <w:r w:rsidR="004242DC">
              <w:rPr>
                <w:rFonts w:ascii="Arial Narrow" w:hAnsi="Arial Narrow" w:cs="Arial"/>
              </w:rPr>
              <w:t xml:space="preserve">Oficio </w:t>
            </w:r>
            <w:r w:rsidR="00E85569">
              <w:rPr>
                <w:rFonts w:ascii="Arial Narrow" w:hAnsi="Arial Narrow" w:cs="Arial"/>
              </w:rPr>
              <w:t>SC/</w:t>
            </w:r>
            <w:r w:rsidR="00DD6801">
              <w:rPr>
                <w:rFonts w:ascii="Arial Narrow" w:hAnsi="Arial Narrow" w:cs="Arial"/>
              </w:rPr>
              <w:t>150</w:t>
            </w:r>
            <w:r w:rsidR="00F30648">
              <w:rPr>
                <w:rFonts w:ascii="Arial Narrow" w:hAnsi="Arial Narrow" w:cs="Arial"/>
              </w:rPr>
              <w:t>/</w:t>
            </w:r>
            <w:r w:rsidR="004814B9">
              <w:rPr>
                <w:rFonts w:ascii="Arial Narrow" w:hAnsi="Arial Narrow" w:cs="Arial"/>
              </w:rPr>
              <w:t>2017</w:t>
            </w:r>
            <w:r w:rsidRPr="008047ED">
              <w:rPr>
                <w:rFonts w:ascii="Arial Narrow" w:hAnsi="Arial Narrow" w:cs="Arial"/>
              </w:rPr>
              <w:t>.</w:t>
            </w:r>
          </w:p>
          <w:p w:rsidR="00071E20" w:rsidRPr="008047ED" w:rsidRDefault="00071E20" w:rsidP="00976D70">
            <w:pPr>
              <w:rPr>
                <w:rFonts w:ascii="Arial Narrow" w:hAnsi="Arial Narrow" w:cs="Levenim MT"/>
              </w:rPr>
            </w:pPr>
          </w:p>
        </w:tc>
        <w:tc>
          <w:tcPr>
            <w:tcW w:w="1934" w:type="dxa"/>
            <w:shd w:val="clear" w:color="auto" w:fill="FFFFFF" w:themeFill="background1"/>
          </w:tcPr>
          <w:p w:rsidR="00071E20" w:rsidRPr="008047ED" w:rsidRDefault="004814B9" w:rsidP="001D00B8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Nora</w:t>
            </w:r>
          </w:p>
          <w:p w:rsidR="00F30648" w:rsidRDefault="00E85569" w:rsidP="009740DC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Sofia</w:t>
            </w:r>
            <w:r w:rsidR="000B46DE" w:rsidRPr="002534C4">
              <w:rPr>
                <w:rFonts w:ascii="Arial Narrow" w:hAnsi="Arial Narrow" w:cs="Levenim MT"/>
              </w:rPr>
              <w:t xml:space="preserve"> </w:t>
            </w:r>
            <w:r w:rsidR="00F30648" w:rsidRPr="002534C4">
              <w:rPr>
                <w:rFonts w:ascii="Arial Narrow" w:hAnsi="Arial Narrow" w:cs="Levenim MT"/>
              </w:rPr>
              <w:t xml:space="preserve"> </w:t>
            </w:r>
          </w:p>
          <w:p w:rsidR="00E85569" w:rsidRPr="002534C4" w:rsidRDefault="00E85569" w:rsidP="009740DC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Diana</w:t>
            </w:r>
          </w:p>
        </w:tc>
        <w:tc>
          <w:tcPr>
            <w:tcW w:w="2551" w:type="dxa"/>
            <w:shd w:val="clear" w:color="auto" w:fill="FFFFFF" w:themeFill="background1"/>
          </w:tcPr>
          <w:p w:rsidR="00E347F6" w:rsidRPr="008047ED" w:rsidRDefault="009207FE" w:rsidP="00DD6801">
            <w:pPr>
              <w:jc w:val="both"/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Está en visto bueno d</w:t>
            </w:r>
            <w:r w:rsidR="00DD6801">
              <w:rPr>
                <w:rFonts w:ascii="Arial Narrow" w:hAnsi="Arial Narrow" w:cs="Levenim MT"/>
              </w:rPr>
              <w:t>el Asesor. Los firmó el Secretario el 18 de abril. Ya se entregaron varios.</w:t>
            </w:r>
          </w:p>
        </w:tc>
        <w:tc>
          <w:tcPr>
            <w:tcW w:w="1175" w:type="dxa"/>
            <w:shd w:val="clear" w:color="auto" w:fill="FFFFFF" w:themeFill="background1"/>
          </w:tcPr>
          <w:p w:rsidR="00071E20" w:rsidRPr="0039244C" w:rsidRDefault="0039244C" w:rsidP="0039244C">
            <w:pPr>
              <w:pStyle w:val="Prrafodelista"/>
              <w:ind w:left="1440"/>
              <w:jc w:val="both"/>
              <w:rPr>
                <w:rFonts w:ascii="Arial Narrow" w:hAnsi="Arial Narrow" w:cs="Levenim MT"/>
                <w:b/>
              </w:rPr>
            </w:pPr>
            <w:r w:rsidRPr="0039244C">
              <w:rPr>
                <w:rFonts w:ascii="Arial Narrow" w:hAnsi="Arial Narrow" w:cs="Levenim MT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5C6D77" wp14:editId="75E071B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103505</wp:posOffset>
                      </wp:positionV>
                      <wp:extent cx="590550" cy="247650"/>
                      <wp:effectExtent l="0" t="0" r="19050" b="1905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244C" w:rsidRDefault="0039244C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Ok</w:t>
                                  </w:r>
                                </w:p>
                                <w:p w:rsidR="0039244C" w:rsidRPr="0039244C" w:rsidRDefault="0039244C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C6D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.9pt;margin-top:8.15pt;width:46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" strokecolor="white [3212]">
                      <v:textbox>
                        <w:txbxContent>
                          <w:p w:rsidR="0039244C" w:rsidRDefault="0039244C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Ok</w:t>
                            </w:r>
                          </w:p>
                          <w:p w:rsidR="0039244C" w:rsidRPr="0039244C" w:rsidRDefault="0039244C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1E20" w:rsidRPr="008047ED" w:rsidTr="00E85569">
        <w:tc>
          <w:tcPr>
            <w:tcW w:w="491" w:type="dxa"/>
            <w:shd w:val="clear" w:color="auto" w:fill="FFFFFF" w:themeFill="background1"/>
          </w:tcPr>
          <w:p w:rsidR="00071E20" w:rsidRPr="002F025B" w:rsidRDefault="00796EFA" w:rsidP="001D00B8">
            <w:pPr>
              <w:rPr>
                <w:rFonts w:ascii="Arial Narrow" w:hAnsi="Arial Narrow" w:cs="Levenim MT"/>
                <w:highlight w:val="yellow"/>
              </w:rPr>
            </w:pPr>
            <w:r w:rsidRPr="0048669E">
              <w:rPr>
                <w:rFonts w:ascii="Arial Narrow" w:hAnsi="Arial Narrow" w:cs="Levenim MT"/>
              </w:rPr>
              <w:t>2.</w:t>
            </w:r>
          </w:p>
        </w:tc>
        <w:tc>
          <w:tcPr>
            <w:tcW w:w="3649" w:type="dxa"/>
            <w:shd w:val="clear" w:color="auto" w:fill="FFFFFF" w:themeFill="background1"/>
          </w:tcPr>
          <w:p w:rsidR="004242DC" w:rsidRPr="004242DC" w:rsidRDefault="004814B9" w:rsidP="004242D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Levenim MT"/>
              </w:rPr>
              <w:t xml:space="preserve">Correo electrónico nueva solicitud </w:t>
            </w:r>
            <w:r w:rsidR="00D64B76">
              <w:rPr>
                <w:rFonts w:ascii="Arial Narrow" w:hAnsi="Arial Narrow" w:cs="Levenim MT"/>
              </w:rPr>
              <w:t xml:space="preserve"> </w:t>
            </w:r>
            <w:r>
              <w:rPr>
                <w:rFonts w:ascii="Arial Narrow" w:hAnsi="Arial Narrow" w:cs="Levenim MT"/>
              </w:rPr>
              <w:t xml:space="preserve">para </w:t>
            </w:r>
            <w:r w:rsidR="005F7B8B">
              <w:rPr>
                <w:rFonts w:ascii="Arial Narrow" w:hAnsi="Arial Narrow" w:cs="Arial"/>
              </w:rPr>
              <w:t>Museo Nacional de la A</w:t>
            </w:r>
            <w:r w:rsidR="00E85569">
              <w:rPr>
                <w:rFonts w:ascii="Arial Narrow" w:hAnsi="Arial Narrow" w:cs="Arial"/>
              </w:rPr>
              <w:t>cuarela, para el martes 25</w:t>
            </w:r>
            <w:r w:rsidR="002229BA">
              <w:rPr>
                <w:rFonts w:ascii="Arial Narrow" w:hAnsi="Arial Narrow" w:cs="Arial"/>
              </w:rPr>
              <w:t xml:space="preserve"> de </w:t>
            </w:r>
            <w:r w:rsidR="00E85569">
              <w:rPr>
                <w:rFonts w:ascii="Arial Narrow" w:hAnsi="Arial Narrow" w:cs="Arial"/>
              </w:rPr>
              <w:t>abril</w:t>
            </w:r>
            <w:r w:rsidR="002229BA">
              <w:rPr>
                <w:rFonts w:ascii="Arial Narrow" w:hAnsi="Arial Narrow" w:cs="Arial"/>
              </w:rPr>
              <w:t>.</w:t>
            </w:r>
          </w:p>
          <w:p w:rsidR="00071E20" w:rsidRPr="002F025B" w:rsidRDefault="00071E20" w:rsidP="004242DC">
            <w:pPr>
              <w:rPr>
                <w:rFonts w:ascii="Arial Narrow" w:hAnsi="Arial Narrow" w:cs="Levenim MT"/>
                <w:highlight w:val="yellow"/>
              </w:rPr>
            </w:pP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071E20" w:rsidRPr="002F025B" w:rsidRDefault="00AA6591" w:rsidP="00FE11CC">
            <w:pPr>
              <w:jc w:val="both"/>
              <w:rPr>
                <w:rFonts w:ascii="Arial Narrow" w:hAnsi="Arial Narrow" w:cs="Levenim MT"/>
                <w:highlight w:val="yellow"/>
              </w:rPr>
            </w:pPr>
            <w:r>
              <w:rPr>
                <w:rFonts w:ascii="Arial Narrow" w:hAnsi="Arial Narrow" w:cs="Levenim MT"/>
              </w:rPr>
              <w:t xml:space="preserve">El </w:t>
            </w:r>
            <w:r w:rsidR="00B8203A">
              <w:rPr>
                <w:rFonts w:ascii="Arial Narrow" w:hAnsi="Arial Narrow" w:cs="Arial"/>
              </w:rPr>
              <w:t>4</w:t>
            </w:r>
            <w:r>
              <w:rPr>
                <w:rFonts w:ascii="Arial Narrow" w:hAnsi="Arial Narrow" w:cs="Arial"/>
              </w:rPr>
              <w:t xml:space="preserve"> abril</w:t>
            </w:r>
            <w:r w:rsidR="002229BA">
              <w:rPr>
                <w:rFonts w:ascii="Arial Narrow" w:hAnsi="Arial Narrow" w:cs="Arial"/>
              </w:rPr>
              <w:t xml:space="preserve"> se </w:t>
            </w:r>
            <w:r w:rsidR="00B8203A">
              <w:rPr>
                <w:rFonts w:ascii="Arial Narrow" w:hAnsi="Arial Narrow" w:cs="Arial"/>
              </w:rPr>
              <w:t>elabor</w:t>
            </w:r>
            <w:r w:rsidR="002229BA">
              <w:rPr>
                <w:rFonts w:ascii="Arial Narrow" w:hAnsi="Arial Narrow" w:cs="Arial"/>
              </w:rPr>
              <w:t xml:space="preserve">ó </w:t>
            </w:r>
            <w:r w:rsidR="00B8203A" w:rsidRPr="009207FE">
              <w:rPr>
                <w:rStyle w:val="normaltextrun"/>
                <w:rFonts w:ascii="Arial Narrow" w:hAnsi="Arial Narrow" w:cs="Tahoma"/>
                <w:sz w:val="22"/>
                <w:szCs w:val="22"/>
              </w:rPr>
              <w:t>Oficio SC/AS/059/2017</w:t>
            </w:r>
            <w:r w:rsidR="00B8203A">
              <w:rPr>
                <w:rStyle w:val="normaltextrun"/>
                <w:rFonts w:ascii="Arial Narrow" w:hAnsi="Arial Narrow" w:cs="Tahoma"/>
                <w:sz w:val="22"/>
                <w:szCs w:val="22"/>
              </w:rPr>
              <w:t xml:space="preserve"> para</w:t>
            </w:r>
            <w:r w:rsidR="002229BA">
              <w:rPr>
                <w:rFonts w:ascii="Arial Narrow" w:hAnsi="Arial Narrow" w:cs="Arial"/>
              </w:rPr>
              <w:t xml:space="preserve"> la </w:t>
            </w:r>
            <w:r w:rsidR="00FE11CC">
              <w:rPr>
                <w:rFonts w:ascii="Arial Narrow" w:hAnsi="Arial Narrow" w:cs="Arial"/>
              </w:rPr>
              <w:t>responsable del Museo Nacional de la Acuarela</w:t>
            </w:r>
            <w:r w:rsidR="005F7B8B">
              <w:rPr>
                <w:rFonts w:ascii="Arial Narrow" w:hAnsi="Arial Narrow" w:cs="Arial"/>
              </w:rPr>
              <w:t>.</w:t>
            </w:r>
          </w:p>
        </w:tc>
        <w:tc>
          <w:tcPr>
            <w:tcW w:w="1934" w:type="dxa"/>
            <w:shd w:val="clear" w:color="auto" w:fill="FFFFFF" w:themeFill="background1"/>
          </w:tcPr>
          <w:p w:rsidR="00071E20" w:rsidRDefault="002229BA" w:rsidP="001D00B8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Sofía</w:t>
            </w:r>
          </w:p>
          <w:p w:rsidR="000B46DE" w:rsidRPr="008047ED" w:rsidRDefault="000B46DE" w:rsidP="001D00B8">
            <w:pPr>
              <w:rPr>
                <w:rFonts w:ascii="Arial Narrow" w:hAnsi="Arial Narrow" w:cs="Levenim MT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71E20" w:rsidRPr="008047ED" w:rsidRDefault="009207FE" w:rsidP="005F7B8B">
            <w:pPr>
              <w:jc w:val="both"/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Sofía acordó con el personal del m</w:t>
            </w:r>
            <w:r w:rsidR="00B8203A">
              <w:rPr>
                <w:rFonts w:ascii="Arial Narrow" w:hAnsi="Arial Narrow" w:cs="Levenim MT"/>
              </w:rPr>
              <w:t>useo las fechas.</w:t>
            </w:r>
            <w:r w:rsidR="00B2712B">
              <w:rPr>
                <w:rFonts w:ascii="Arial Narrow" w:hAnsi="Arial Narrow" w:cs="Levenim MT"/>
              </w:rPr>
              <w:t xml:space="preserve"> Se entregó el 19 de abril.</w:t>
            </w:r>
          </w:p>
        </w:tc>
        <w:tc>
          <w:tcPr>
            <w:tcW w:w="1175" w:type="dxa"/>
            <w:shd w:val="clear" w:color="auto" w:fill="FFFFFF" w:themeFill="background1"/>
          </w:tcPr>
          <w:p w:rsidR="00071E20" w:rsidRPr="00B2011A" w:rsidRDefault="0039244C" w:rsidP="009207FE">
            <w:pPr>
              <w:ind w:left="567"/>
              <w:jc w:val="both"/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OK</w:t>
            </w:r>
          </w:p>
        </w:tc>
      </w:tr>
      <w:tr w:rsidR="00071E20" w:rsidRPr="008047ED" w:rsidTr="00E85569">
        <w:trPr>
          <w:trHeight w:val="1054"/>
        </w:trPr>
        <w:tc>
          <w:tcPr>
            <w:tcW w:w="491" w:type="dxa"/>
            <w:shd w:val="clear" w:color="auto" w:fill="FFFFFF" w:themeFill="background1"/>
          </w:tcPr>
          <w:p w:rsidR="00071E20" w:rsidRPr="008047ED" w:rsidRDefault="00796EFA" w:rsidP="001D00B8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3.</w:t>
            </w:r>
          </w:p>
        </w:tc>
        <w:tc>
          <w:tcPr>
            <w:tcW w:w="3649" w:type="dxa"/>
            <w:shd w:val="clear" w:color="auto" w:fill="FFFFFF" w:themeFill="background1"/>
          </w:tcPr>
          <w:p w:rsidR="00071E20" w:rsidRPr="008047ED" w:rsidRDefault="00071E20" w:rsidP="001D00B8">
            <w:pPr>
              <w:rPr>
                <w:rFonts w:ascii="Arial Narrow" w:hAnsi="Arial Narrow" w:cs="Levenim MT"/>
              </w:rPr>
            </w:pPr>
            <w:r w:rsidRPr="008047ED">
              <w:rPr>
                <w:rFonts w:ascii="Arial Narrow" w:hAnsi="Arial Narrow" w:cs="Levenim MT"/>
              </w:rPr>
              <w:t>Oficios invitación a Coordinadores y Coordinadoras de la Secult.</w:t>
            </w:r>
          </w:p>
          <w:p w:rsidR="00071E20" w:rsidRPr="008047ED" w:rsidRDefault="00071E20" w:rsidP="001D00B8">
            <w:pPr>
              <w:rPr>
                <w:rFonts w:ascii="Arial Narrow" w:hAnsi="Arial Narrow" w:cs="Levenim MT"/>
              </w:rPr>
            </w:pPr>
            <w:r w:rsidRPr="008047ED">
              <w:rPr>
                <w:rFonts w:ascii="Arial Narrow" w:hAnsi="Arial Narrow" w:cs="Levenim MT"/>
              </w:rPr>
              <w:t>Elaboración y entrega.</w:t>
            </w: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AF227B" w:rsidRPr="00AF227B" w:rsidRDefault="00B8203A" w:rsidP="00AF227B">
            <w:pPr>
              <w:jc w:val="both"/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Levenim MT"/>
              </w:rPr>
              <w:t>El de 5</w:t>
            </w:r>
            <w:r w:rsidR="004814B9">
              <w:rPr>
                <w:rFonts w:ascii="Arial Narrow" w:hAnsi="Arial Narrow" w:cs="Levenim MT"/>
              </w:rPr>
              <w:t xml:space="preserve"> </w:t>
            </w:r>
            <w:r w:rsidR="00BF1A46">
              <w:rPr>
                <w:rFonts w:ascii="Arial Narrow" w:hAnsi="Arial Narrow" w:cs="Levenim MT"/>
              </w:rPr>
              <w:t>abril</w:t>
            </w:r>
            <w:r w:rsidR="00AF227B">
              <w:rPr>
                <w:rFonts w:ascii="Arial Narrow" w:hAnsi="Arial Narrow" w:cs="Arial"/>
              </w:rPr>
              <w:t xml:space="preserve"> </w:t>
            </w:r>
            <w:r w:rsidR="009F62E9">
              <w:rPr>
                <w:rFonts w:ascii="Arial Narrow" w:hAnsi="Arial Narrow" w:cs="Arial"/>
              </w:rPr>
              <w:t xml:space="preserve">se elaboraron los </w:t>
            </w:r>
            <w:r>
              <w:rPr>
                <w:rFonts w:ascii="Arial Narrow" w:hAnsi="Arial Narrow" w:cs="Arial"/>
              </w:rPr>
              <w:t xml:space="preserve">oficios, </w:t>
            </w:r>
            <w:r>
              <w:rPr>
                <w:rFonts w:ascii="Arial Narrow" w:hAnsi="Arial Narrow" w:cs="Arial"/>
                <w:shd w:val="clear" w:color="auto" w:fill="FFFFFF" w:themeFill="background1"/>
              </w:rPr>
              <w:t>NO</w:t>
            </w:r>
            <w:r w:rsidR="009F62E9">
              <w:rPr>
                <w:rFonts w:ascii="Arial Narrow" w:hAnsi="Arial Narrow" w:cs="Arial"/>
                <w:lang w:val="es-MX"/>
              </w:rPr>
              <w:t>: S</w:t>
            </w:r>
            <w:r w:rsidR="00BF1A46">
              <w:rPr>
                <w:rFonts w:ascii="Arial Narrow" w:hAnsi="Arial Narrow" w:cs="Arial"/>
                <w:lang w:val="es-MX"/>
              </w:rPr>
              <w:t xml:space="preserve">C/AS/ </w:t>
            </w:r>
            <w:r>
              <w:rPr>
                <w:rFonts w:ascii="Arial Narrow" w:hAnsi="Arial Narrow" w:cs="Arial"/>
                <w:lang w:val="es-MX"/>
              </w:rPr>
              <w:t>064</w:t>
            </w:r>
            <w:r w:rsidR="00BF1A46">
              <w:rPr>
                <w:rFonts w:ascii="Arial Narrow" w:hAnsi="Arial Narrow" w:cs="Arial"/>
                <w:lang w:val="es-MX"/>
              </w:rPr>
              <w:t xml:space="preserve"> </w:t>
            </w:r>
            <w:r w:rsidR="00AF227B" w:rsidRPr="00AF227B">
              <w:rPr>
                <w:rFonts w:ascii="Arial Narrow" w:hAnsi="Arial Narrow" w:cs="Arial"/>
                <w:lang w:val="es-MX"/>
              </w:rPr>
              <w:t>/2017</w:t>
            </w:r>
            <w:r w:rsidR="002229BA">
              <w:rPr>
                <w:rFonts w:ascii="Arial Narrow" w:hAnsi="Arial Narrow" w:cs="Arial"/>
                <w:lang w:val="es-MX"/>
              </w:rPr>
              <w:t>.</w:t>
            </w:r>
          </w:p>
          <w:p w:rsidR="00D35996" w:rsidRPr="008047ED" w:rsidRDefault="00D35996" w:rsidP="002534C4">
            <w:pPr>
              <w:jc w:val="both"/>
              <w:rPr>
                <w:rFonts w:ascii="Arial Narrow" w:hAnsi="Arial Narrow" w:cs="Levenim MT"/>
              </w:rPr>
            </w:pPr>
          </w:p>
        </w:tc>
        <w:tc>
          <w:tcPr>
            <w:tcW w:w="1934" w:type="dxa"/>
            <w:shd w:val="clear" w:color="auto" w:fill="FFFFFF" w:themeFill="background1"/>
          </w:tcPr>
          <w:p w:rsidR="00C23D88" w:rsidRDefault="00C23D88" w:rsidP="00B306ED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Sofía</w:t>
            </w:r>
          </w:p>
          <w:p w:rsidR="00071E20" w:rsidRDefault="00E85569" w:rsidP="00E85569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Nora</w:t>
            </w:r>
          </w:p>
          <w:p w:rsidR="00E85569" w:rsidRPr="008047ED" w:rsidRDefault="00E85569" w:rsidP="00E85569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Diana</w:t>
            </w:r>
          </w:p>
        </w:tc>
        <w:tc>
          <w:tcPr>
            <w:tcW w:w="2551" w:type="dxa"/>
            <w:shd w:val="clear" w:color="auto" w:fill="FFFFFF" w:themeFill="background1"/>
          </w:tcPr>
          <w:p w:rsidR="00071E20" w:rsidRPr="008047ED" w:rsidRDefault="00B2712B" w:rsidP="00B2712B">
            <w:pPr>
              <w:jc w:val="both"/>
              <w:rPr>
                <w:rFonts w:ascii="Arial Narrow" w:hAnsi="Arial Narrow" w:cs="Levenim MT"/>
              </w:rPr>
            </w:pPr>
            <w:r>
              <w:rPr>
                <w:rFonts w:ascii="Arial Narrow" w:hAnsi="Arial Narrow"/>
              </w:rPr>
              <w:t>Ya están entregados</w:t>
            </w:r>
          </w:p>
        </w:tc>
        <w:tc>
          <w:tcPr>
            <w:tcW w:w="1175" w:type="dxa"/>
            <w:shd w:val="clear" w:color="auto" w:fill="FFFFFF" w:themeFill="background1"/>
          </w:tcPr>
          <w:p w:rsidR="00071E20" w:rsidRPr="00B2011A" w:rsidRDefault="0039244C" w:rsidP="009207FE">
            <w:pPr>
              <w:jc w:val="both"/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OK</w:t>
            </w:r>
          </w:p>
        </w:tc>
      </w:tr>
      <w:tr w:rsidR="00B8203A" w:rsidRPr="008047ED" w:rsidTr="00B2712B">
        <w:trPr>
          <w:trHeight w:val="959"/>
        </w:trPr>
        <w:tc>
          <w:tcPr>
            <w:tcW w:w="491" w:type="dxa"/>
            <w:shd w:val="clear" w:color="auto" w:fill="FFFFFF" w:themeFill="background1"/>
          </w:tcPr>
          <w:p w:rsidR="00B8203A" w:rsidRDefault="00B8203A" w:rsidP="001D00B8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4.</w:t>
            </w:r>
          </w:p>
        </w:tc>
        <w:tc>
          <w:tcPr>
            <w:tcW w:w="3649" w:type="dxa"/>
            <w:shd w:val="clear" w:color="auto" w:fill="FFFFFF" w:themeFill="background1"/>
          </w:tcPr>
          <w:p w:rsidR="00B8203A" w:rsidRPr="008047ED" w:rsidRDefault="00B8203A" w:rsidP="001D00B8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Oficios </w:t>
            </w:r>
            <w:r w:rsidR="005F7B8B">
              <w:rPr>
                <w:rFonts w:ascii="Arial Narrow" w:hAnsi="Arial Narrow" w:cs="Levenim MT"/>
              </w:rPr>
              <w:t>p</w:t>
            </w:r>
            <w:r>
              <w:rPr>
                <w:rFonts w:ascii="Arial Narrow" w:hAnsi="Arial Narrow" w:cs="Levenim MT"/>
              </w:rPr>
              <w:t>a</w:t>
            </w:r>
            <w:r w:rsidR="005F7B8B">
              <w:rPr>
                <w:rFonts w:ascii="Arial Narrow" w:hAnsi="Arial Narrow" w:cs="Levenim MT"/>
              </w:rPr>
              <w:t>ra</w:t>
            </w:r>
            <w:r>
              <w:rPr>
                <w:rFonts w:ascii="Arial Narrow" w:hAnsi="Arial Narrow" w:cs="Levenim MT"/>
              </w:rPr>
              <w:t xml:space="preserve"> los invitados que expondrán el tema de Casas de Cultura. </w:t>
            </w:r>
            <w:r w:rsidR="005F7B8B">
              <w:rPr>
                <w:rFonts w:ascii="Arial Narrow" w:hAnsi="Arial Narrow" w:cs="Levenim MT"/>
              </w:rPr>
              <w:t>Eduardo Nivón, Carmen Pérez, Antonio Ortiz.</w:t>
            </w: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235980" w:rsidRDefault="00235980" w:rsidP="00235980">
            <w:pPr>
              <w:jc w:val="both"/>
            </w:pPr>
            <w:r>
              <w:rPr>
                <w:rFonts w:ascii="Arial Narrow" w:hAnsi="Arial Narrow" w:cs="Levenim MT"/>
              </w:rPr>
              <w:t>El de 5 abril</w:t>
            </w:r>
            <w:r>
              <w:rPr>
                <w:rFonts w:ascii="Arial Narrow" w:hAnsi="Arial Narrow" w:cs="Arial"/>
              </w:rPr>
              <w:t xml:space="preserve"> se elaboraron </w:t>
            </w:r>
            <w:r>
              <w:t>No. de Oficio SC/AS /061</w:t>
            </w:r>
            <w:r w:rsidRPr="006C4B12">
              <w:t>/2017</w:t>
            </w:r>
          </w:p>
          <w:p w:rsidR="00235980" w:rsidRPr="006C4B12" w:rsidRDefault="00235980" w:rsidP="00235980">
            <w:pPr>
              <w:jc w:val="right"/>
            </w:pPr>
          </w:p>
          <w:p w:rsidR="00235980" w:rsidRDefault="00235980" w:rsidP="00AF227B">
            <w:pPr>
              <w:jc w:val="both"/>
              <w:rPr>
                <w:rFonts w:ascii="Arial Narrow" w:hAnsi="Arial Narrow" w:cs="Levenim MT"/>
              </w:rPr>
            </w:pPr>
          </w:p>
        </w:tc>
        <w:tc>
          <w:tcPr>
            <w:tcW w:w="1934" w:type="dxa"/>
            <w:shd w:val="clear" w:color="auto" w:fill="FFFFFF" w:themeFill="background1"/>
          </w:tcPr>
          <w:p w:rsidR="00235980" w:rsidRDefault="00235980" w:rsidP="00235980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Nora</w:t>
            </w:r>
          </w:p>
          <w:p w:rsidR="00235980" w:rsidRDefault="00235980" w:rsidP="00235980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Diana</w:t>
            </w:r>
          </w:p>
          <w:p w:rsidR="00B8203A" w:rsidRDefault="00B8203A" w:rsidP="00B306ED">
            <w:pPr>
              <w:rPr>
                <w:rFonts w:ascii="Arial Narrow" w:hAnsi="Arial Narrow" w:cs="Levenim MT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8203A" w:rsidRDefault="00B8203A" w:rsidP="00235980">
            <w:pPr>
              <w:jc w:val="both"/>
              <w:rPr>
                <w:rFonts w:ascii="Arial Narrow" w:hAnsi="Arial Narrow"/>
              </w:rPr>
            </w:pPr>
            <w:r w:rsidRPr="00B8203A">
              <w:rPr>
                <w:rFonts w:ascii="Arial Narrow" w:hAnsi="Arial Narrow"/>
              </w:rPr>
              <w:t>Están en firma Asesor.</w:t>
            </w:r>
          </w:p>
          <w:p w:rsidR="00B2712B" w:rsidRDefault="00B2712B" w:rsidP="00235980">
            <w:pPr>
              <w:jc w:val="both"/>
              <w:rPr>
                <w:rFonts w:ascii="Arial Narrow" w:hAnsi="Arial Narrow" w:cs="Levenim MT"/>
              </w:rPr>
            </w:pPr>
            <w:r>
              <w:rPr>
                <w:rFonts w:ascii="Arial Narrow" w:hAnsi="Arial Narrow"/>
              </w:rPr>
              <w:t>Ya se enviaron.</w:t>
            </w:r>
          </w:p>
        </w:tc>
        <w:tc>
          <w:tcPr>
            <w:tcW w:w="1175" w:type="dxa"/>
            <w:shd w:val="clear" w:color="auto" w:fill="FFFFFF" w:themeFill="background1"/>
          </w:tcPr>
          <w:p w:rsidR="00B8203A" w:rsidRPr="00B2011A" w:rsidRDefault="0039244C" w:rsidP="009207FE">
            <w:pPr>
              <w:jc w:val="both"/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OK</w:t>
            </w:r>
          </w:p>
        </w:tc>
      </w:tr>
      <w:tr w:rsidR="008B743D" w:rsidRPr="008047ED" w:rsidTr="00E85569">
        <w:tc>
          <w:tcPr>
            <w:tcW w:w="491" w:type="dxa"/>
            <w:shd w:val="clear" w:color="auto" w:fill="FFFFFF" w:themeFill="background1"/>
          </w:tcPr>
          <w:p w:rsidR="008B743D" w:rsidRDefault="00235980" w:rsidP="001D00B8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5</w:t>
            </w:r>
            <w:r w:rsidR="008B743D">
              <w:rPr>
                <w:rFonts w:ascii="Arial Narrow" w:hAnsi="Arial Narrow" w:cs="Levenim MT"/>
              </w:rPr>
              <w:t xml:space="preserve">. </w:t>
            </w:r>
          </w:p>
        </w:tc>
        <w:tc>
          <w:tcPr>
            <w:tcW w:w="3649" w:type="dxa"/>
            <w:shd w:val="clear" w:color="auto" w:fill="FFFFFF" w:themeFill="background1"/>
          </w:tcPr>
          <w:p w:rsidR="008B743D" w:rsidRPr="008047ED" w:rsidRDefault="008B743D" w:rsidP="0036558E">
            <w:pPr>
              <w:rPr>
                <w:rFonts w:ascii="Arial Narrow" w:hAnsi="Arial Narrow" w:cs="Levenim MT"/>
              </w:rPr>
            </w:pPr>
            <w:r w:rsidRPr="008047ED">
              <w:rPr>
                <w:rFonts w:ascii="Arial Narrow" w:hAnsi="Arial Narrow" w:cs="Levenim MT"/>
              </w:rPr>
              <w:t>Solicitud de vehículo para traslado</w:t>
            </w:r>
            <w:r>
              <w:rPr>
                <w:rFonts w:ascii="Arial Narrow" w:hAnsi="Arial Narrow" w:cs="Levenim MT"/>
              </w:rPr>
              <w:t xml:space="preserve"> del personal y material al </w:t>
            </w:r>
            <w:r w:rsidR="00110B36">
              <w:rPr>
                <w:rFonts w:ascii="Arial Narrow" w:hAnsi="Arial Narrow" w:cs="Levenim MT"/>
              </w:rPr>
              <w:t>Museo Nacional de la Acuarela</w:t>
            </w: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8B743D" w:rsidRPr="008047ED" w:rsidRDefault="008B743D" w:rsidP="008B743D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Se realizó solicitud de servicio de vehículo </w:t>
            </w:r>
            <w:r w:rsidR="00110B36">
              <w:rPr>
                <w:rFonts w:ascii="Arial Narrow" w:hAnsi="Arial Narrow" w:cs="Levenim MT"/>
              </w:rPr>
              <w:t>con fecha</w:t>
            </w:r>
          </w:p>
        </w:tc>
        <w:tc>
          <w:tcPr>
            <w:tcW w:w="1934" w:type="dxa"/>
            <w:shd w:val="clear" w:color="auto" w:fill="FFFFFF" w:themeFill="background1"/>
          </w:tcPr>
          <w:p w:rsidR="008B743D" w:rsidRDefault="008B743D" w:rsidP="008B743D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Nora </w:t>
            </w:r>
          </w:p>
          <w:p w:rsidR="00731A90" w:rsidRDefault="00731A90" w:rsidP="008B743D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Diana</w:t>
            </w:r>
          </w:p>
          <w:p w:rsidR="008B743D" w:rsidRDefault="008B743D" w:rsidP="008B743D">
            <w:pPr>
              <w:rPr>
                <w:rFonts w:ascii="Arial Narrow" w:hAnsi="Arial Narrow" w:cs="Levenim MT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B743D" w:rsidRDefault="00235980" w:rsidP="00AF227B">
            <w:pPr>
              <w:jc w:val="both"/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Valorar si se requiere.</w:t>
            </w:r>
          </w:p>
          <w:p w:rsidR="00B2712B" w:rsidRPr="008047ED" w:rsidRDefault="00B2712B" w:rsidP="00AF227B">
            <w:pPr>
              <w:jc w:val="both"/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Nora pondrá su automóvil.</w:t>
            </w:r>
          </w:p>
        </w:tc>
        <w:tc>
          <w:tcPr>
            <w:tcW w:w="1175" w:type="dxa"/>
            <w:shd w:val="clear" w:color="auto" w:fill="FFFFFF" w:themeFill="background1"/>
          </w:tcPr>
          <w:p w:rsidR="008B743D" w:rsidRPr="00B2011A" w:rsidRDefault="0039244C" w:rsidP="00B2011A">
            <w:pPr>
              <w:jc w:val="both"/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OK</w:t>
            </w:r>
          </w:p>
        </w:tc>
      </w:tr>
      <w:tr w:rsidR="008B743D" w:rsidRPr="008047ED" w:rsidTr="00E85569">
        <w:tc>
          <w:tcPr>
            <w:tcW w:w="491" w:type="dxa"/>
            <w:shd w:val="clear" w:color="auto" w:fill="FFFFFF" w:themeFill="background1"/>
          </w:tcPr>
          <w:p w:rsidR="008B743D" w:rsidRDefault="00235980" w:rsidP="001D00B8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6</w:t>
            </w:r>
            <w:r w:rsidR="008B743D">
              <w:rPr>
                <w:rFonts w:ascii="Arial Narrow" w:hAnsi="Arial Narrow" w:cs="Levenim MT"/>
              </w:rPr>
              <w:t>.</w:t>
            </w:r>
          </w:p>
        </w:tc>
        <w:tc>
          <w:tcPr>
            <w:tcW w:w="3649" w:type="dxa"/>
            <w:shd w:val="clear" w:color="auto" w:fill="FFFFFF" w:themeFill="background1"/>
          </w:tcPr>
          <w:p w:rsidR="008B743D" w:rsidRDefault="008B743D" w:rsidP="0032330B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Apoyo del área de Sistemas con lap top, cañón y personal para operar el equipo. </w:t>
            </w: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8B743D" w:rsidRDefault="008B743D" w:rsidP="00607D6A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Se elaboró </w:t>
            </w:r>
            <w:r w:rsidR="00961BBF">
              <w:rPr>
                <w:rFonts w:ascii="Arial Narrow" w:hAnsi="Arial Narrow" w:cs="Levenim MT"/>
              </w:rPr>
              <w:t xml:space="preserve">el </w:t>
            </w:r>
            <w:r w:rsidR="00075B25">
              <w:rPr>
                <w:rFonts w:ascii="Arial Narrow" w:hAnsi="Arial Narrow" w:cs="Levenim MT"/>
              </w:rPr>
              <w:t xml:space="preserve">  </w:t>
            </w:r>
            <w:r w:rsidR="00961BBF">
              <w:rPr>
                <w:rFonts w:ascii="Arial Narrow" w:hAnsi="Arial Narrow" w:cs="Levenim MT"/>
              </w:rPr>
              <w:t xml:space="preserve"> de </w:t>
            </w:r>
            <w:r w:rsidR="00E85569">
              <w:rPr>
                <w:rFonts w:ascii="Arial Narrow" w:hAnsi="Arial Narrow" w:cs="Levenim MT"/>
              </w:rPr>
              <w:t xml:space="preserve">abril </w:t>
            </w:r>
            <w:r w:rsidR="00961BBF">
              <w:rPr>
                <w:rFonts w:ascii="Arial Narrow" w:hAnsi="Arial Narrow" w:cs="Levenim MT"/>
              </w:rPr>
              <w:t xml:space="preserve"> </w:t>
            </w:r>
            <w:r>
              <w:rPr>
                <w:rFonts w:ascii="Arial Narrow" w:hAnsi="Arial Narrow" w:cs="Levenim MT"/>
              </w:rPr>
              <w:t xml:space="preserve">Nota Informativa </w:t>
            </w:r>
          </w:p>
        </w:tc>
        <w:tc>
          <w:tcPr>
            <w:tcW w:w="1934" w:type="dxa"/>
            <w:shd w:val="clear" w:color="auto" w:fill="FFFFFF" w:themeFill="background1"/>
          </w:tcPr>
          <w:p w:rsidR="008B743D" w:rsidRDefault="008B743D" w:rsidP="0032330B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Nora</w:t>
            </w:r>
          </w:p>
          <w:p w:rsidR="00731A90" w:rsidRDefault="00731A90" w:rsidP="0032330B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Diana</w:t>
            </w:r>
          </w:p>
        </w:tc>
        <w:tc>
          <w:tcPr>
            <w:tcW w:w="2551" w:type="dxa"/>
            <w:shd w:val="clear" w:color="auto" w:fill="FFFFFF" w:themeFill="background1"/>
          </w:tcPr>
          <w:p w:rsidR="008B743D" w:rsidRDefault="008B743D" w:rsidP="00FE2903">
            <w:pPr>
              <w:rPr>
                <w:rFonts w:ascii="Arial Narrow" w:hAnsi="Arial Narrow" w:cs="Levenim MT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8B743D" w:rsidRPr="00B2011A" w:rsidRDefault="008B743D" w:rsidP="00B2011A">
            <w:pPr>
              <w:jc w:val="both"/>
              <w:rPr>
                <w:rFonts w:ascii="Arial Narrow" w:hAnsi="Arial Narrow" w:cs="Levenim MT"/>
              </w:rPr>
            </w:pPr>
          </w:p>
        </w:tc>
      </w:tr>
      <w:tr w:rsidR="00235980" w:rsidRPr="008047ED" w:rsidTr="00E85569">
        <w:tc>
          <w:tcPr>
            <w:tcW w:w="491" w:type="dxa"/>
            <w:shd w:val="clear" w:color="auto" w:fill="FFFFFF" w:themeFill="background1"/>
          </w:tcPr>
          <w:p w:rsidR="00235980" w:rsidRDefault="00235980" w:rsidP="001D00B8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7.</w:t>
            </w:r>
          </w:p>
        </w:tc>
        <w:tc>
          <w:tcPr>
            <w:tcW w:w="3649" w:type="dxa"/>
            <w:shd w:val="clear" w:color="auto" w:fill="FFFFFF" w:themeFill="background1"/>
          </w:tcPr>
          <w:p w:rsidR="00235980" w:rsidRDefault="00235980" w:rsidP="0032330B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Verificar con el personal del Museo de la Acuarela los apoyos logísticos necesarios.</w:t>
            </w: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235980" w:rsidRDefault="00235980" w:rsidP="00607D6A">
            <w:pPr>
              <w:rPr>
                <w:rFonts w:ascii="Arial Narrow" w:hAnsi="Arial Narrow" w:cs="Levenim MT"/>
              </w:rPr>
            </w:pPr>
          </w:p>
        </w:tc>
        <w:tc>
          <w:tcPr>
            <w:tcW w:w="1934" w:type="dxa"/>
            <w:shd w:val="clear" w:color="auto" w:fill="FFFFFF" w:themeFill="background1"/>
          </w:tcPr>
          <w:p w:rsidR="00235980" w:rsidRDefault="00235980" w:rsidP="0032330B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Nora</w:t>
            </w:r>
          </w:p>
        </w:tc>
        <w:tc>
          <w:tcPr>
            <w:tcW w:w="2551" w:type="dxa"/>
            <w:shd w:val="clear" w:color="auto" w:fill="FFFFFF" w:themeFill="background1"/>
          </w:tcPr>
          <w:p w:rsidR="00235980" w:rsidRDefault="00B2712B" w:rsidP="00B2712B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Montaje el </w:t>
            </w:r>
            <w:r w:rsidR="00A36D81">
              <w:rPr>
                <w:rFonts w:ascii="Arial Narrow" w:hAnsi="Arial Narrow" w:cs="Levenim MT"/>
              </w:rPr>
              <w:t>día</w:t>
            </w:r>
            <w:r>
              <w:rPr>
                <w:rFonts w:ascii="Arial Narrow" w:hAnsi="Arial Narrow" w:cs="Levenim MT"/>
              </w:rPr>
              <w:t xml:space="preserve"> 24 de a las 16:30 horas. Cuentan con  los tablones necesarios, las sillas y tres micrófonos</w:t>
            </w:r>
          </w:p>
        </w:tc>
        <w:tc>
          <w:tcPr>
            <w:tcW w:w="1175" w:type="dxa"/>
            <w:shd w:val="clear" w:color="auto" w:fill="FFFFFF" w:themeFill="background1"/>
          </w:tcPr>
          <w:p w:rsidR="00235980" w:rsidRPr="00B2011A" w:rsidRDefault="0039244C" w:rsidP="00B2011A">
            <w:pPr>
              <w:jc w:val="both"/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OK</w:t>
            </w:r>
          </w:p>
        </w:tc>
      </w:tr>
      <w:tr w:rsidR="00235980" w:rsidRPr="008047ED" w:rsidTr="00E85569">
        <w:tc>
          <w:tcPr>
            <w:tcW w:w="491" w:type="dxa"/>
            <w:shd w:val="clear" w:color="auto" w:fill="FFFFFF" w:themeFill="background1"/>
          </w:tcPr>
          <w:p w:rsidR="00235980" w:rsidRDefault="00235980" w:rsidP="00235980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8.</w:t>
            </w:r>
          </w:p>
        </w:tc>
        <w:tc>
          <w:tcPr>
            <w:tcW w:w="3649" w:type="dxa"/>
            <w:shd w:val="clear" w:color="auto" w:fill="FFFFFF" w:themeFill="background1"/>
          </w:tcPr>
          <w:p w:rsidR="00235980" w:rsidRDefault="00235980" w:rsidP="00235980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Solicitar paño para Mesas de Registro para el día del evento.</w:t>
            </w:r>
          </w:p>
          <w:p w:rsidR="00235980" w:rsidRDefault="00235980" w:rsidP="00235980">
            <w:pPr>
              <w:rPr>
                <w:rFonts w:ascii="Arial Narrow" w:hAnsi="Arial Narrow" w:cs="Levenim MT"/>
              </w:rPr>
            </w:pP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235980" w:rsidRDefault="00DD6801" w:rsidP="00235980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Ya se cuenta con seis paños, pedir otros dos el lunes 24 de abril.</w:t>
            </w:r>
          </w:p>
        </w:tc>
        <w:tc>
          <w:tcPr>
            <w:tcW w:w="1934" w:type="dxa"/>
            <w:shd w:val="clear" w:color="auto" w:fill="FFFFFF" w:themeFill="background1"/>
          </w:tcPr>
          <w:p w:rsidR="00235980" w:rsidRDefault="00235980" w:rsidP="00235980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Diana</w:t>
            </w:r>
          </w:p>
          <w:p w:rsidR="00235980" w:rsidRDefault="00235980" w:rsidP="00235980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Nora</w:t>
            </w:r>
          </w:p>
        </w:tc>
        <w:tc>
          <w:tcPr>
            <w:tcW w:w="2551" w:type="dxa"/>
            <w:shd w:val="clear" w:color="auto" w:fill="FFFFFF" w:themeFill="background1"/>
          </w:tcPr>
          <w:p w:rsidR="00235980" w:rsidRDefault="00D06625" w:rsidP="00B2712B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Ver con Claudia que se </w:t>
            </w:r>
            <w:r w:rsidR="00B2712B">
              <w:rPr>
                <w:rFonts w:ascii="Arial Narrow" w:hAnsi="Arial Narrow" w:cs="Levenim MT"/>
              </w:rPr>
              <w:t>lleven</w:t>
            </w:r>
            <w:r>
              <w:rPr>
                <w:rFonts w:ascii="Arial Narrow" w:hAnsi="Arial Narrow" w:cs="Levenim MT"/>
              </w:rPr>
              <w:t xml:space="preserve"> a la Tintorería.</w:t>
            </w:r>
            <w:r w:rsidR="0039244C">
              <w:rPr>
                <w:rFonts w:ascii="Arial Narrow" w:hAnsi="Arial Narrow" w:cs="Levenim MT"/>
              </w:rPr>
              <w:t xml:space="preserve"> </w:t>
            </w:r>
            <w:r w:rsidR="0039244C" w:rsidRPr="0039244C">
              <w:rPr>
                <w:rFonts w:ascii="Arial Narrow" w:hAnsi="Arial Narrow" w:cs="Levenim MT"/>
                <w:highlight w:val="yellow"/>
              </w:rPr>
              <w:t>Faltan 2 paños</w:t>
            </w:r>
          </w:p>
        </w:tc>
        <w:tc>
          <w:tcPr>
            <w:tcW w:w="1175" w:type="dxa"/>
            <w:shd w:val="clear" w:color="auto" w:fill="FFFFFF" w:themeFill="background1"/>
          </w:tcPr>
          <w:p w:rsidR="00235980" w:rsidRPr="00B2011A" w:rsidRDefault="00235980" w:rsidP="00235980">
            <w:pPr>
              <w:jc w:val="both"/>
              <w:rPr>
                <w:rFonts w:ascii="Arial Narrow" w:hAnsi="Arial Narrow" w:cs="Levenim MT"/>
              </w:rPr>
            </w:pPr>
          </w:p>
        </w:tc>
      </w:tr>
      <w:tr w:rsidR="00235980" w:rsidRPr="008047ED" w:rsidTr="00E85569">
        <w:tc>
          <w:tcPr>
            <w:tcW w:w="491" w:type="dxa"/>
            <w:shd w:val="clear" w:color="auto" w:fill="FF33CC"/>
          </w:tcPr>
          <w:p w:rsidR="00235980" w:rsidRDefault="00235980" w:rsidP="00235980">
            <w:pPr>
              <w:rPr>
                <w:rFonts w:ascii="Arial Narrow" w:hAnsi="Arial Narrow" w:cs="Levenim MT"/>
              </w:rPr>
            </w:pPr>
          </w:p>
        </w:tc>
        <w:tc>
          <w:tcPr>
            <w:tcW w:w="3649" w:type="dxa"/>
            <w:shd w:val="clear" w:color="auto" w:fill="FF33CC"/>
          </w:tcPr>
          <w:p w:rsidR="00235980" w:rsidRPr="008047ED" w:rsidRDefault="00235980" w:rsidP="00235980">
            <w:pPr>
              <w:jc w:val="center"/>
              <w:rPr>
                <w:rFonts w:ascii="Arial Narrow" w:hAnsi="Arial Narrow" w:cs="Arial"/>
                <w:b/>
              </w:rPr>
            </w:pPr>
            <w:r w:rsidRPr="008047ED">
              <w:rPr>
                <w:rFonts w:ascii="Arial Narrow" w:hAnsi="Arial Narrow" w:cs="Arial"/>
                <w:b/>
              </w:rPr>
              <w:t>REQUERIMIENTOS</w:t>
            </w:r>
          </w:p>
        </w:tc>
        <w:tc>
          <w:tcPr>
            <w:tcW w:w="3707" w:type="dxa"/>
            <w:gridSpan w:val="2"/>
            <w:shd w:val="clear" w:color="auto" w:fill="FF33CC"/>
          </w:tcPr>
          <w:p w:rsidR="00235980" w:rsidRPr="008047ED" w:rsidRDefault="00235980" w:rsidP="00235980">
            <w:pPr>
              <w:jc w:val="center"/>
              <w:rPr>
                <w:rFonts w:ascii="Arial Narrow" w:hAnsi="Arial Narrow" w:cs="Arial"/>
                <w:b/>
              </w:rPr>
            </w:pPr>
            <w:r w:rsidRPr="008047ED">
              <w:rPr>
                <w:rFonts w:ascii="Arial Narrow" w:hAnsi="Arial Narrow" w:cs="Arial"/>
                <w:b/>
              </w:rPr>
              <w:t xml:space="preserve">AVANCE </w:t>
            </w:r>
          </w:p>
        </w:tc>
        <w:tc>
          <w:tcPr>
            <w:tcW w:w="1934" w:type="dxa"/>
            <w:shd w:val="clear" w:color="auto" w:fill="FF33CC"/>
          </w:tcPr>
          <w:p w:rsidR="00235980" w:rsidRPr="008047ED" w:rsidRDefault="00235980" w:rsidP="00235980">
            <w:pPr>
              <w:jc w:val="center"/>
              <w:rPr>
                <w:rFonts w:ascii="Arial Narrow" w:hAnsi="Arial Narrow" w:cs="Arial"/>
                <w:b/>
              </w:rPr>
            </w:pPr>
            <w:r w:rsidRPr="008047ED">
              <w:rPr>
                <w:rFonts w:ascii="Arial Narrow" w:hAnsi="Arial Narrow" w:cs="Arial"/>
                <w:b/>
              </w:rPr>
              <w:t>RESPONSABLE</w:t>
            </w:r>
          </w:p>
        </w:tc>
        <w:tc>
          <w:tcPr>
            <w:tcW w:w="2551" w:type="dxa"/>
            <w:shd w:val="clear" w:color="auto" w:fill="FF33CC"/>
          </w:tcPr>
          <w:p w:rsidR="00235980" w:rsidRPr="008047ED" w:rsidRDefault="00235980" w:rsidP="0023598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Observaciones</w:t>
            </w:r>
          </w:p>
        </w:tc>
        <w:tc>
          <w:tcPr>
            <w:tcW w:w="1175" w:type="dxa"/>
            <w:shd w:val="clear" w:color="auto" w:fill="FF33CC"/>
          </w:tcPr>
          <w:p w:rsidR="00235980" w:rsidRPr="008047ED" w:rsidRDefault="00235980" w:rsidP="00235980">
            <w:pPr>
              <w:pStyle w:val="Prrafodelista"/>
              <w:ind w:left="927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35980" w:rsidRPr="008047ED" w:rsidTr="00E85569">
        <w:tc>
          <w:tcPr>
            <w:tcW w:w="491" w:type="dxa"/>
            <w:shd w:val="clear" w:color="auto" w:fill="FFFFFF" w:themeFill="background1"/>
          </w:tcPr>
          <w:p w:rsidR="00235980" w:rsidRDefault="00235980" w:rsidP="00235980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9.</w:t>
            </w:r>
          </w:p>
        </w:tc>
        <w:tc>
          <w:tcPr>
            <w:tcW w:w="3649" w:type="dxa"/>
            <w:shd w:val="clear" w:color="auto" w:fill="FFFFFF" w:themeFill="background1"/>
          </w:tcPr>
          <w:p w:rsidR="00235980" w:rsidRDefault="00235980" w:rsidP="00B2712B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Llevar el día de la Plenaria </w:t>
            </w:r>
            <w:r w:rsidR="00B2712B">
              <w:rPr>
                <w:rFonts w:ascii="Arial Narrow" w:hAnsi="Arial Narrow" w:cs="Levenim MT"/>
              </w:rPr>
              <w:t>25</w:t>
            </w:r>
            <w:r>
              <w:rPr>
                <w:rFonts w:ascii="Arial Narrow" w:hAnsi="Arial Narrow" w:cs="Levenim MT"/>
              </w:rPr>
              <w:t xml:space="preserve"> de </w:t>
            </w:r>
            <w:r w:rsidR="00B2712B">
              <w:rPr>
                <w:rFonts w:ascii="Arial Narrow" w:hAnsi="Arial Narrow" w:cs="Levenim MT"/>
              </w:rPr>
              <w:t>abril</w:t>
            </w:r>
            <w:r>
              <w:rPr>
                <w:rFonts w:ascii="Arial Narrow" w:hAnsi="Arial Narrow" w:cs="Levenim MT"/>
              </w:rPr>
              <w:t>, tarjetas media carta, hojas, plumas, marcadores y lápices.</w:t>
            </w: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235980" w:rsidRDefault="00235980" w:rsidP="00235980">
            <w:pPr>
              <w:rPr>
                <w:rFonts w:ascii="Arial Narrow" w:hAnsi="Arial Narrow" w:cs="Levenim MT"/>
              </w:rPr>
            </w:pPr>
          </w:p>
        </w:tc>
        <w:tc>
          <w:tcPr>
            <w:tcW w:w="1934" w:type="dxa"/>
            <w:shd w:val="clear" w:color="auto" w:fill="FFFFFF" w:themeFill="background1"/>
          </w:tcPr>
          <w:p w:rsidR="00235980" w:rsidRDefault="00235980" w:rsidP="00235980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Diana</w:t>
            </w:r>
          </w:p>
          <w:p w:rsidR="00235980" w:rsidRDefault="00235980" w:rsidP="00235980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Nora</w:t>
            </w:r>
          </w:p>
        </w:tc>
        <w:tc>
          <w:tcPr>
            <w:tcW w:w="2551" w:type="dxa"/>
            <w:shd w:val="clear" w:color="auto" w:fill="FFFFFF" w:themeFill="background1"/>
          </w:tcPr>
          <w:p w:rsidR="00235980" w:rsidRPr="008047ED" w:rsidRDefault="00235980" w:rsidP="00235980">
            <w:pPr>
              <w:jc w:val="both"/>
              <w:rPr>
                <w:rFonts w:ascii="Arial Narrow" w:hAnsi="Arial Narrow" w:cs="Levenim MT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235980" w:rsidRPr="0039244C" w:rsidRDefault="0039244C" w:rsidP="0039244C">
            <w:pPr>
              <w:jc w:val="both"/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OK</w:t>
            </w:r>
          </w:p>
        </w:tc>
      </w:tr>
      <w:tr w:rsidR="00235980" w:rsidRPr="008047ED" w:rsidTr="00D87346">
        <w:tc>
          <w:tcPr>
            <w:tcW w:w="491" w:type="dxa"/>
            <w:shd w:val="clear" w:color="auto" w:fill="FFFFFF" w:themeFill="background1"/>
          </w:tcPr>
          <w:p w:rsidR="00235980" w:rsidRPr="002F025B" w:rsidRDefault="00235980" w:rsidP="00235980">
            <w:pPr>
              <w:rPr>
                <w:rFonts w:ascii="Arial Narrow" w:hAnsi="Arial Narrow" w:cs="Levenim MT"/>
                <w:highlight w:val="yellow"/>
              </w:rPr>
            </w:pPr>
            <w:r>
              <w:rPr>
                <w:rFonts w:ascii="Arial Narrow" w:hAnsi="Arial Narrow" w:cs="Levenim MT"/>
              </w:rPr>
              <w:t>10.</w:t>
            </w:r>
          </w:p>
        </w:tc>
        <w:tc>
          <w:tcPr>
            <w:tcW w:w="3649" w:type="dxa"/>
            <w:shd w:val="clear" w:color="auto" w:fill="FFFFFF" w:themeFill="background1"/>
          </w:tcPr>
          <w:p w:rsidR="00235980" w:rsidRPr="002F025B" w:rsidRDefault="00235980" w:rsidP="00235980">
            <w:pPr>
              <w:rPr>
                <w:rFonts w:ascii="Arial Narrow" w:hAnsi="Arial Narrow" w:cs="Levenim MT"/>
                <w:highlight w:val="yellow"/>
              </w:rPr>
            </w:pPr>
            <w:r>
              <w:rPr>
                <w:rFonts w:ascii="Arial Narrow" w:hAnsi="Arial Narrow" w:cs="Levenim MT"/>
              </w:rPr>
              <w:t>Elaboración de la Orden del Día</w:t>
            </w:r>
            <w:r w:rsidRPr="0048669E">
              <w:rPr>
                <w:rFonts w:ascii="Arial Narrow" w:hAnsi="Arial Narrow" w:cs="Levenim MT"/>
              </w:rPr>
              <w:t xml:space="preserve"> </w:t>
            </w: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235980" w:rsidRPr="002F025B" w:rsidRDefault="00D87346" w:rsidP="00235980">
            <w:pPr>
              <w:rPr>
                <w:rFonts w:ascii="Arial Narrow" w:hAnsi="Arial Narrow" w:cs="Levenim MT"/>
                <w:highlight w:val="yellow"/>
              </w:rPr>
            </w:pPr>
            <w:r w:rsidRPr="00D87346">
              <w:rPr>
                <w:rFonts w:ascii="Arial Narrow" w:hAnsi="Arial Narrow" w:cs="Levenim MT"/>
              </w:rPr>
              <w:t xml:space="preserve">Ya está </w:t>
            </w:r>
            <w:r>
              <w:rPr>
                <w:rFonts w:ascii="Arial Narrow" w:hAnsi="Arial Narrow" w:cs="Levenim MT"/>
              </w:rPr>
              <w:t>elaborada</w:t>
            </w:r>
          </w:p>
        </w:tc>
        <w:tc>
          <w:tcPr>
            <w:tcW w:w="1934" w:type="dxa"/>
            <w:shd w:val="clear" w:color="auto" w:fill="FFFFFF" w:themeFill="background1"/>
          </w:tcPr>
          <w:p w:rsidR="00235980" w:rsidRDefault="00235980" w:rsidP="00235980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Sofía</w:t>
            </w:r>
          </w:p>
          <w:p w:rsidR="00235980" w:rsidRPr="008047ED" w:rsidRDefault="00235980" w:rsidP="00235980">
            <w:pPr>
              <w:rPr>
                <w:rFonts w:ascii="Arial Narrow" w:hAnsi="Arial Narrow" w:cs="Levenim MT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35980" w:rsidRPr="008047ED" w:rsidRDefault="00B2712B" w:rsidP="00B2712B">
            <w:pPr>
              <w:jc w:val="both"/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Pasar </w:t>
            </w:r>
            <w:r w:rsidR="00235980">
              <w:rPr>
                <w:rFonts w:ascii="Arial Narrow" w:hAnsi="Arial Narrow" w:cs="Levenim MT"/>
              </w:rPr>
              <w:t>visto bueno del Asesor.</w:t>
            </w:r>
          </w:p>
        </w:tc>
        <w:tc>
          <w:tcPr>
            <w:tcW w:w="1175" w:type="dxa"/>
            <w:shd w:val="clear" w:color="auto" w:fill="FFFFFF" w:themeFill="background1"/>
          </w:tcPr>
          <w:p w:rsidR="00235980" w:rsidRPr="0039244C" w:rsidRDefault="0039244C" w:rsidP="0039244C">
            <w:pPr>
              <w:jc w:val="both"/>
              <w:rPr>
                <w:rFonts w:ascii="Arial Narrow" w:hAnsi="Arial Narrow" w:cs="Levenim MT"/>
              </w:rPr>
            </w:pPr>
            <w:r w:rsidRPr="0039244C">
              <w:rPr>
                <w:rFonts w:ascii="Arial Narrow" w:hAnsi="Arial Narrow" w:cs="Levenim MT"/>
              </w:rPr>
              <w:t>OK</w:t>
            </w:r>
          </w:p>
        </w:tc>
      </w:tr>
      <w:tr w:rsidR="00235980" w:rsidRPr="008047ED" w:rsidTr="00E85569">
        <w:tc>
          <w:tcPr>
            <w:tcW w:w="491" w:type="dxa"/>
            <w:shd w:val="clear" w:color="auto" w:fill="FFFFFF" w:themeFill="background1"/>
          </w:tcPr>
          <w:p w:rsidR="00235980" w:rsidRPr="008047ED" w:rsidRDefault="00235980" w:rsidP="00235980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11.</w:t>
            </w:r>
          </w:p>
        </w:tc>
        <w:tc>
          <w:tcPr>
            <w:tcW w:w="3649" w:type="dxa"/>
            <w:shd w:val="clear" w:color="auto" w:fill="FFFFFF" w:themeFill="background1"/>
          </w:tcPr>
          <w:p w:rsidR="00235980" w:rsidRPr="008047ED" w:rsidRDefault="00235980" w:rsidP="00235980">
            <w:pPr>
              <w:rPr>
                <w:rFonts w:ascii="Arial Narrow" w:hAnsi="Arial Narrow" w:cs="Levenim MT"/>
              </w:rPr>
            </w:pPr>
            <w:r w:rsidRPr="008047ED">
              <w:rPr>
                <w:rFonts w:ascii="Arial Narrow" w:hAnsi="Arial Narrow" w:cs="Levenim MT"/>
              </w:rPr>
              <w:t>Elaboración del contenido de las Carpetas para las y los Responsables de Cultura de cada Delegación Política y las y los Coordinadores de la Secult.</w:t>
            </w:r>
          </w:p>
          <w:p w:rsidR="00235980" w:rsidRPr="008047ED" w:rsidRDefault="00235980" w:rsidP="00235980">
            <w:pPr>
              <w:rPr>
                <w:rFonts w:ascii="Arial Narrow" w:hAnsi="Arial Narrow" w:cs="Levenim MT"/>
              </w:rPr>
            </w:pPr>
            <w:r w:rsidRPr="008047ED">
              <w:rPr>
                <w:rFonts w:ascii="Arial Narrow" w:hAnsi="Arial Narrow" w:cs="Levenim MT"/>
              </w:rPr>
              <w:t>Revisión de documentos y fotocopias.</w:t>
            </w:r>
          </w:p>
          <w:p w:rsidR="00235980" w:rsidRDefault="00235980" w:rsidP="00235980">
            <w:pPr>
              <w:rPr>
                <w:rFonts w:ascii="Arial Narrow" w:hAnsi="Arial Narrow" w:cs="Levenim MT"/>
              </w:rPr>
            </w:pP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235980" w:rsidRDefault="00235980" w:rsidP="00235980">
            <w:pPr>
              <w:rPr>
                <w:rFonts w:ascii="Arial Narrow" w:hAnsi="Arial Narrow" w:cs="Levenim MT"/>
              </w:rPr>
            </w:pPr>
          </w:p>
        </w:tc>
        <w:tc>
          <w:tcPr>
            <w:tcW w:w="1934" w:type="dxa"/>
            <w:shd w:val="clear" w:color="auto" w:fill="FFFFFF" w:themeFill="background1"/>
          </w:tcPr>
          <w:p w:rsidR="00235980" w:rsidRPr="008047ED" w:rsidRDefault="00235980" w:rsidP="00235980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Sofía Trejo </w:t>
            </w:r>
          </w:p>
          <w:p w:rsidR="00235980" w:rsidRDefault="00235980" w:rsidP="00235980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Diana</w:t>
            </w:r>
          </w:p>
          <w:p w:rsidR="00235980" w:rsidRDefault="00235980" w:rsidP="00235980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Nora</w:t>
            </w:r>
          </w:p>
        </w:tc>
        <w:tc>
          <w:tcPr>
            <w:tcW w:w="2551" w:type="dxa"/>
            <w:shd w:val="clear" w:color="auto" w:fill="FFFFFF" w:themeFill="background1"/>
          </w:tcPr>
          <w:p w:rsidR="00235980" w:rsidRPr="008047ED" w:rsidRDefault="00235980" w:rsidP="00235980">
            <w:pPr>
              <w:rPr>
                <w:rFonts w:ascii="Arial Narrow" w:hAnsi="Arial Narrow" w:cs="Levenim MT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235980" w:rsidRPr="0039244C" w:rsidRDefault="00235980" w:rsidP="0039244C">
            <w:pPr>
              <w:rPr>
                <w:rFonts w:ascii="Arial Narrow" w:hAnsi="Arial Narrow" w:cs="Levenim MT"/>
              </w:rPr>
            </w:pPr>
          </w:p>
        </w:tc>
      </w:tr>
      <w:tr w:rsidR="00235980" w:rsidRPr="008047ED" w:rsidTr="00E85569">
        <w:tc>
          <w:tcPr>
            <w:tcW w:w="491" w:type="dxa"/>
            <w:shd w:val="clear" w:color="auto" w:fill="FFFFFF" w:themeFill="background1"/>
          </w:tcPr>
          <w:p w:rsidR="00235980" w:rsidRPr="008047ED" w:rsidRDefault="00235980" w:rsidP="00235980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12.</w:t>
            </w:r>
          </w:p>
        </w:tc>
        <w:tc>
          <w:tcPr>
            <w:tcW w:w="3649" w:type="dxa"/>
            <w:shd w:val="clear" w:color="auto" w:fill="FFFFFF" w:themeFill="background1"/>
          </w:tcPr>
          <w:p w:rsidR="00235980" w:rsidRPr="008047ED" w:rsidRDefault="00235980" w:rsidP="00235980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Hablar con los Ponentes para saber si llevarán alguna presentación para proyección.</w:t>
            </w: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235980" w:rsidRPr="008047ED" w:rsidRDefault="00235980" w:rsidP="00235980">
            <w:pPr>
              <w:rPr>
                <w:rFonts w:ascii="Arial Narrow" w:hAnsi="Arial Narrow" w:cs="Levenim MT"/>
              </w:rPr>
            </w:pPr>
          </w:p>
        </w:tc>
        <w:tc>
          <w:tcPr>
            <w:tcW w:w="1934" w:type="dxa"/>
            <w:shd w:val="clear" w:color="auto" w:fill="FFFFFF" w:themeFill="background1"/>
          </w:tcPr>
          <w:p w:rsidR="00235980" w:rsidRPr="008047ED" w:rsidRDefault="00235980" w:rsidP="00235980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Sofía</w:t>
            </w:r>
          </w:p>
        </w:tc>
        <w:tc>
          <w:tcPr>
            <w:tcW w:w="2551" w:type="dxa"/>
            <w:shd w:val="clear" w:color="auto" w:fill="FFFFFF" w:themeFill="background1"/>
          </w:tcPr>
          <w:p w:rsidR="00235980" w:rsidRPr="008047ED" w:rsidRDefault="0039244C" w:rsidP="00235980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Ya están en el disco duro, falta la del “Gritón”</w:t>
            </w:r>
          </w:p>
        </w:tc>
        <w:tc>
          <w:tcPr>
            <w:tcW w:w="1175" w:type="dxa"/>
            <w:shd w:val="clear" w:color="auto" w:fill="FFFFFF" w:themeFill="background1"/>
          </w:tcPr>
          <w:p w:rsidR="00235980" w:rsidRPr="00BE225B" w:rsidRDefault="00235980" w:rsidP="00235980">
            <w:pPr>
              <w:pStyle w:val="Prrafodelista"/>
              <w:ind w:left="927"/>
              <w:rPr>
                <w:rFonts w:ascii="Arial Narrow" w:hAnsi="Arial Narrow" w:cs="Levenim MT"/>
              </w:rPr>
            </w:pPr>
          </w:p>
        </w:tc>
      </w:tr>
      <w:tr w:rsidR="001B05DF" w:rsidRPr="008047ED" w:rsidTr="0039244C">
        <w:tc>
          <w:tcPr>
            <w:tcW w:w="491" w:type="dxa"/>
            <w:shd w:val="clear" w:color="auto" w:fill="FFFFFF" w:themeFill="background1"/>
          </w:tcPr>
          <w:p w:rsidR="001B05DF" w:rsidRDefault="001B05DF" w:rsidP="00235980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13.</w:t>
            </w:r>
          </w:p>
        </w:tc>
        <w:tc>
          <w:tcPr>
            <w:tcW w:w="3649" w:type="dxa"/>
            <w:shd w:val="clear" w:color="auto" w:fill="FFFFFF" w:themeFill="background1"/>
          </w:tcPr>
          <w:p w:rsidR="001B05DF" w:rsidRPr="008047ED" w:rsidRDefault="001B05DF" w:rsidP="00235980">
            <w:pPr>
              <w:rPr>
                <w:rFonts w:ascii="Arial Narrow" w:hAnsi="Arial Narrow" w:cs="Levenim MT"/>
              </w:rPr>
            </w:pPr>
            <w:r w:rsidRPr="008047ED">
              <w:rPr>
                <w:rFonts w:ascii="Arial Narrow" w:hAnsi="Arial Narrow" w:cs="Levenim MT"/>
              </w:rPr>
              <w:t xml:space="preserve">Confirmación de las y los asistentes de las Delegaciones Políticas </w:t>
            </w:r>
            <w:r>
              <w:rPr>
                <w:rFonts w:ascii="Arial Narrow" w:hAnsi="Arial Narrow" w:cs="Levenim MT"/>
              </w:rPr>
              <w:t xml:space="preserve">tanto del áreas de cultura como de las Casas de Cultura, </w:t>
            </w:r>
            <w:r w:rsidRPr="008047ED">
              <w:rPr>
                <w:rFonts w:ascii="Arial Narrow" w:hAnsi="Arial Narrow" w:cs="Levenim MT"/>
              </w:rPr>
              <w:t>y de la Secult.</w:t>
            </w:r>
          </w:p>
        </w:tc>
        <w:tc>
          <w:tcPr>
            <w:tcW w:w="1814" w:type="dxa"/>
            <w:shd w:val="clear" w:color="auto" w:fill="FFFFFF" w:themeFill="background1"/>
          </w:tcPr>
          <w:p w:rsidR="001B05DF" w:rsidRPr="0039244C" w:rsidRDefault="001B05DF" w:rsidP="00235980">
            <w:pPr>
              <w:rPr>
                <w:rFonts w:ascii="Arial Narrow" w:hAnsi="Arial Narrow" w:cs="Levenim MT"/>
                <w:highlight w:val="yellow"/>
              </w:rPr>
            </w:pPr>
            <w:r w:rsidRPr="0039244C">
              <w:rPr>
                <w:rFonts w:ascii="Arial Narrow" w:hAnsi="Arial Narrow" w:cs="Levenim MT"/>
                <w:highlight w:val="yellow"/>
              </w:rPr>
              <w:t xml:space="preserve">1.Álvaro Obregón </w:t>
            </w:r>
          </w:p>
          <w:p w:rsidR="001B05DF" w:rsidRPr="0039244C" w:rsidRDefault="001B05DF" w:rsidP="00235980">
            <w:pPr>
              <w:rPr>
                <w:rFonts w:ascii="Arial Narrow" w:hAnsi="Arial Narrow" w:cs="Levenim MT"/>
                <w:highlight w:val="yellow"/>
              </w:rPr>
            </w:pPr>
            <w:r w:rsidRPr="0039244C">
              <w:rPr>
                <w:rFonts w:ascii="Arial Narrow" w:hAnsi="Arial Narrow" w:cs="Levenim MT"/>
                <w:highlight w:val="yellow"/>
              </w:rPr>
              <w:t xml:space="preserve">2.Azcapotzalco </w:t>
            </w:r>
          </w:p>
          <w:p w:rsidR="001B05DF" w:rsidRPr="00BA50DA" w:rsidRDefault="001B05DF" w:rsidP="00235980">
            <w:pPr>
              <w:rPr>
                <w:rFonts w:ascii="Arial Narrow" w:hAnsi="Arial Narrow" w:cs="Levenim MT"/>
              </w:rPr>
            </w:pPr>
            <w:r w:rsidRPr="0039244C">
              <w:rPr>
                <w:rFonts w:ascii="Arial Narrow" w:hAnsi="Arial Narrow" w:cs="Levenim MT"/>
                <w:highlight w:val="yellow"/>
              </w:rPr>
              <w:t>3.Benito Juárez</w:t>
            </w:r>
            <w:r>
              <w:rPr>
                <w:rFonts w:ascii="Arial Narrow" w:hAnsi="Arial Narrow" w:cs="Levenim MT"/>
              </w:rPr>
              <w:t xml:space="preserve"> </w:t>
            </w:r>
          </w:p>
          <w:p w:rsidR="001B05DF" w:rsidRPr="00BA50DA" w:rsidRDefault="001B05DF" w:rsidP="00235980">
            <w:pPr>
              <w:rPr>
                <w:rFonts w:ascii="Arial Narrow" w:hAnsi="Arial Narrow" w:cs="Levenim MT"/>
              </w:rPr>
            </w:pPr>
            <w:r w:rsidRPr="00BA50DA">
              <w:rPr>
                <w:rFonts w:ascii="Arial Narrow" w:hAnsi="Arial Narrow" w:cs="Levenim MT"/>
              </w:rPr>
              <w:t>4. Coyoacán</w:t>
            </w:r>
            <w:r>
              <w:rPr>
                <w:rFonts w:ascii="Arial Narrow" w:hAnsi="Arial Narrow" w:cs="Levenim MT"/>
              </w:rPr>
              <w:t xml:space="preserve"> </w:t>
            </w:r>
          </w:p>
          <w:p w:rsidR="001B05DF" w:rsidRPr="0039244C" w:rsidRDefault="001B05DF" w:rsidP="00235980">
            <w:pPr>
              <w:rPr>
                <w:rFonts w:ascii="Arial Narrow" w:hAnsi="Arial Narrow" w:cs="Levenim MT"/>
                <w:highlight w:val="yellow"/>
              </w:rPr>
            </w:pPr>
            <w:r w:rsidRPr="0039244C">
              <w:rPr>
                <w:rFonts w:ascii="Arial Narrow" w:hAnsi="Arial Narrow" w:cs="Levenim MT"/>
                <w:highlight w:val="yellow"/>
              </w:rPr>
              <w:t>5 Cuajimalpa</w:t>
            </w:r>
          </w:p>
          <w:p w:rsidR="001B05DF" w:rsidRPr="0039244C" w:rsidRDefault="001B05DF" w:rsidP="00235980">
            <w:pPr>
              <w:shd w:val="clear" w:color="auto" w:fill="FFFFFF" w:themeFill="background1"/>
              <w:rPr>
                <w:rFonts w:ascii="Arial Narrow" w:hAnsi="Arial Narrow" w:cs="Levenim MT"/>
                <w:highlight w:val="yellow"/>
              </w:rPr>
            </w:pPr>
            <w:r w:rsidRPr="0039244C">
              <w:rPr>
                <w:rFonts w:ascii="Arial Narrow" w:hAnsi="Arial Narrow" w:cs="Levenim MT"/>
                <w:highlight w:val="yellow"/>
              </w:rPr>
              <w:t xml:space="preserve">6. Cuauhtémoc </w:t>
            </w:r>
          </w:p>
          <w:p w:rsidR="001B05DF" w:rsidRPr="0039244C" w:rsidRDefault="001B05DF" w:rsidP="00235980">
            <w:pPr>
              <w:rPr>
                <w:rFonts w:ascii="Arial Narrow" w:hAnsi="Arial Narrow" w:cs="Levenim MT"/>
                <w:highlight w:val="yellow"/>
              </w:rPr>
            </w:pPr>
            <w:r w:rsidRPr="0039244C">
              <w:rPr>
                <w:rFonts w:ascii="Arial Narrow" w:hAnsi="Arial Narrow" w:cs="Levenim MT"/>
                <w:highlight w:val="yellow"/>
              </w:rPr>
              <w:t xml:space="preserve">7. G.A.M. </w:t>
            </w:r>
          </w:p>
          <w:p w:rsidR="001B05DF" w:rsidRPr="0039244C" w:rsidRDefault="001B05DF" w:rsidP="00235980">
            <w:pPr>
              <w:rPr>
                <w:rFonts w:ascii="Arial Narrow" w:hAnsi="Arial Narrow" w:cs="Levenim MT"/>
                <w:highlight w:val="yellow"/>
              </w:rPr>
            </w:pPr>
            <w:r w:rsidRPr="0039244C">
              <w:rPr>
                <w:rFonts w:ascii="Arial Narrow" w:hAnsi="Arial Narrow" w:cs="Levenim MT"/>
                <w:highlight w:val="yellow"/>
              </w:rPr>
              <w:t>8. Iztacalco</w:t>
            </w:r>
          </w:p>
          <w:p w:rsidR="001B05DF" w:rsidRPr="00E63490" w:rsidRDefault="001B05DF" w:rsidP="00235980">
            <w:pPr>
              <w:rPr>
                <w:rFonts w:ascii="Arial Narrow" w:hAnsi="Arial Narrow" w:cs="Levenim MT"/>
              </w:rPr>
            </w:pPr>
            <w:r w:rsidRPr="0039244C">
              <w:rPr>
                <w:rFonts w:ascii="Arial Narrow" w:hAnsi="Arial Narrow" w:cs="Levenim MT"/>
                <w:highlight w:val="yellow"/>
              </w:rPr>
              <w:t>9 Iztapalapa</w:t>
            </w:r>
            <w:r>
              <w:rPr>
                <w:rFonts w:ascii="Arial Narrow" w:hAnsi="Arial Narrow" w:cs="Levenim MT"/>
              </w:rPr>
              <w:t xml:space="preserve"> </w:t>
            </w:r>
          </w:p>
        </w:tc>
        <w:tc>
          <w:tcPr>
            <w:tcW w:w="1893" w:type="dxa"/>
            <w:shd w:val="clear" w:color="auto" w:fill="FFFFFF" w:themeFill="background1"/>
          </w:tcPr>
          <w:p w:rsidR="001B05DF" w:rsidRPr="0039244C" w:rsidRDefault="001B05DF" w:rsidP="001B05DF">
            <w:pPr>
              <w:rPr>
                <w:rFonts w:ascii="Arial Narrow" w:hAnsi="Arial Narrow" w:cs="Levenim MT"/>
                <w:highlight w:val="yellow"/>
              </w:rPr>
            </w:pPr>
            <w:r w:rsidRPr="0039244C">
              <w:rPr>
                <w:rFonts w:ascii="Arial Narrow" w:hAnsi="Arial Narrow" w:cs="Levenim MT"/>
                <w:highlight w:val="yellow"/>
              </w:rPr>
              <w:t xml:space="preserve">10. Magdalena Contreras </w:t>
            </w:r>
          </w:p>
          <w:p w:rsidR="001B05DF" w:rsidRPr="0039244C" w:rsidRDefault="001B05DF" w:rsidP="001B05DF">
            <w:pPr>
              <w:rPr>
                <w:rFonts w:ascii="Arial Narrow" w:hAnsi="Arial Narrow" w:cs="Levenim MT"/>
                <w:highlight w:val="yellow"/>
              </w:rPr>
            </w:pPr>
            <w:r w:rsidRPr="0039244C">
              <w:rPr>
                <w:rFonts w:ascii="Arial Narrow" w:hAnsi="Arial Narrow" w:cs="Levenim MT"/>
                <w:highlight w:val="yellow"/>
              </w:rPr>
              <w:t xml:space="preserve">11. M. Hidalgo </w:t>
            </w:r>
          </w:p>
          <w:p w:rsidR="001B05DF" w:rsidRPr="0039244C" w:rsidRDefault="001B05DF" w:rsidP="001B05DF">
            <w:pPr>
              <w:rPr>
                <w:rFonts w:ascii="Arial Narrow" w:hAnsi="Arial Narrow" w:cs="Levenim MT"/>
                <w:highlight w:val="yellow"/>
              </w:rPr>
            </w:pPr>
            <w:r w:rsidRPr="0039244C">
              <w:rPr>
                <w:rFonts w:ascii="Arial Narrow" w:hAnsi="Arial Narrow" w:cs="Levenim MT"/>
                <w:highlight w:val="yellow"/>
              </w:rPr>
              <w:t xml:space="preserve">12. Milpa Alta </w:t>
            </w:r>
          </w:p>
          <w:p w:rsidR="001B05DF" w:rsidRPr="0039244C" w:rsidRDefault="001B05DF" w:rsidP="001B05DF">
            <w:pPr>
              <w:rPr>
                <w:rFonts w:ascii="Arial Narrow" w:hAnsi="Arial Narrow" w:cs="Levenim MT"/>
                <w:highlight w:val="yellow"/>
              </w:rPr>
            </w:pPr>
            <w:r w:rsidRPr="0039244C">
              <w:rPr>
                <w:rFonts w:ascii="Arial Narrow" w:hAnsi="Arial Narrow" w:cs="Levenim MT"/>
                <w:highlight w:val="yellow"/>
              </w:rPr>
              <w:t xml:space="preserve">13. Tláhuac </w:t>
            </w:r>
          </w:p>
          <w:p w:rsidR="001B05DF" w:rsidRPr="0039244C" w:rsidRDefault="001B05DF" w:rsidP="001B05DF">
            <w:pPr>
              <w:rPr>
                <w:rFonts w:ascii="Arial Narrow" w:hAnsi="Arial Narrow" w:cs="Levenim MT"/>
                <w:highlight w:val="yellow"/>
              </w:rPr>
            </w:pPr>
            <w:r w:rsidRPr="0039244C">
              <w:rPr>
                <w:rFonts w:ascii="Arial Narrow" w:hAnsi="Arial Narrow" w:cs="Levenim MT"/>
                <w:highlight w:val="yellow"/>
              </w:rPr>
              <w:t xml:space="preserve">14. Tlalpan </w:t>
            </w:r>
          </w:p>
          <w:p w:rsidR="001B05DF" w:rsidRPr="0039244C" w:rsidRDefault="001B05DF" w:rsidP="001B05DF">
            <w:pPr>
              <w:rPr>
                <w:rFonts w:ascii="Arial Narrow" w:hAnsi="Arial Narrow" w:cs="Levenim MT"/>
                <w:highlight w:val="yellow"/>
              </w:rPr>
            </w:pPr>
            <w:r w:rsidRPr="0039244C">
              <w:rPr>
                <w:rFonts w:ascii="Arial Narrow" w:hAnsi="Arial Narrow" w:cs="Levenim MT"/>
                <w:highlight w:val="yellow"/>
              </w:rPr>
              <w:t xml:space="preserve">15. V. Carranza </w:t>
            </w:r>
          </w:p>
          <w:p w:rsidR="001B05DF" w:rsidRDefault="001B05DF" w:rsidP="001B05DF">
            <w:pPr>
              <w:rPr>
                <w:rFonts w:ascii="Arial Narrow" w:hAnsi="Arial Narrow" w:cs="Levenim MT"/>
              </w:rPr>
            </w:pPr>
            <w:r w:rsidRPr="0039244C">
              <w:rPr>
                <w:rFonts w:ascii="Arial Narrow" w:hAnsi="Arial Narrow" w:cs="Levenim MT"/>
                <w:highlight w:val="yellow"/>
              </w:rPr>
              <w:t>16. Xochimilco</w:t>
            </w:r>
            <w:r>
              <w:rPr>
                <w:rFonts w:ascii="Arial Narrow" w:hAnsi="Arial Narrow" w:cs="Levenim MT"/>
              </w:rPr>
              <w:t xml:space="preserve"> </w:t>
            </w:r>
          </w:p>
          <w:p w:rsidR="001B05DF" w:rsidRDefault="001B05DF" w:rsidP="001B05DF">
            <w:pPr>
              <w:rPr>
                <w:rFonts w:ascii="Arial Narrow" w:hAnsi="Arial Narrow" w:cs="Levenim MT"/>
              </w:rPr>
            </w:pPr>
          </w:p>
          <w:p w:rsidR="001B05DF" w:rsidRDefault="001B05DF" w:rsidP="001B05DF">
            <w:pPr>
              <w:spacing w:after="200" w:line="276" w:lineRule="auto"/>
              <w:rPr>
                <w:rFonts w:ascii="Arial Narrow" w:hAnsi="Arial Narrow" w:cs="Levenim MT"/>
              </w:rPr>
            </w:pPr>
            <w:r w:rsidRPr="00553418">
              <w:rPr>
                <w:rFonts w:ascii="Arial Rounded MT Bold" w:hAnsi="Arial Rounded MT Bold" w:cs="Levenim MT"/>
                <w:color w:val="7030A0"/>
                <w:sz w:val="28"/>
                <w:szCs w:val="28"/>
              </w:rPr>
              <w:t>*</w:t>
            </w:r>
            <w:r w:rsidRPr="00E63490">
              <w:rPr>
                <w:rFonts w:ascii="Arial Narrow" w:hAnsi="Arial Narrow" w:cs="Levenim MT"/>
                <w:b/>
              </w:rPr>
              <w:t>Confirmación</w:t>
            </w:r>
          </w:p>
          <w:p w:rsidR="001B05DF" w:rsidRPr="00E63490" w:rsidRDefault="001B05DF" w:rsidP="00235980">
            <w:pPr>
              <w:rPr>
                <w:rFonts w:ascii="Arial Narrow" w:hAnsi="Arial Narrow" w:cs="Levenim MT"/>
              </w:rPr>
            </w:pPr>
          </w:p>
        </w:tc>
        <w:tc>
          <w:tcPr>
            <w:tcW w:w="1934" w:type="dxa"/>
            <w:shd w:val="clear" w:color="auto" w:fill="FFFFFF" w:themeFill="background1"/>
          </w:tcPr>
          <w:p w:rsidR="001B05DF" w:rsidRDefault="001B05DF" w:rsidP="00235980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Diana</w:t>
            </w:r>
          </w:p>
          <w:p w:rsidR="001B05DF" w:rsidRPr="00E63490" w:rsidRDefault="001B05DF" w:rsidP="00235980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Maru</w:t>
            </w:r>
          </w:p>
        </w:tc>
        <w:tc>
          <w:tcPr>
            <w:tcW w:w="2551" w:type="dxa"/>
            <w:shd w:val="clear" w:color="auto" w:fill="FFFFFF" w:themeFill="background1"/>
          </w:tcPr>
          <w:p w:rsidR="001B05DF" w:rsidRDefault="001B05DF" w:rsidP="00235980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Se está haciendo la investigación del Directorio de los responsables de las Casas de Cultura</w:t>
            </w:r>
          </w:p>
        </w:tc>
        <w:tc>
          <w:tcPr>
            <w:tcW w:w="1175" w:type="dxa"/>
            <w:shd w:val="clear" w:color="auto" w:fill="FFFFFF" w:themeFill="background1"/>
          </w:tcPr>
          <w:p w:rsidR="001B05DF" w:rsidRPr="00BE225B" w:rsidRDefault="001B05DF" w:rsidP="00235980">
            <w:pPr>
              <w:pStyle w:val="Prrafodelista"/>
              <w:ind w:left="927"/>
              <w:rPr>
                <w:rFonts w:ascii="Arial Narrow" w:hAnsi="Arial Narrow" w:cs="Levenim MT"/>
              </w:rPr>
            </w:pPr>
          </w:p>
        </w:tc>
      </w:tr>
      <w:tr w:rsidR="00E159F1" w:rsidRPr="008047ED" w:rsidTr="00E85569">
        <w:tc>
          <w:tcPr>
            <w:tcW w:w="491" w:type="dxa"/>
            <w:shd w:val="clear" w:color="auto" w:fill="FFFFFF" w:themeFill="background1"/>
          </w:tcPr>
          <w:p w:rsidR="00E159F1" w:rsidRDefault="00E159F1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14.</w:t>
            </w:r>
          </w:p>
        </w:tc>
        <w:tc>
          <w:tcPr>
            <w:tcW w:w="3649" w:type="dxa"/>
            <w:shd w:val="clear" w:color="auto" w:fill="FFFFFF" w:themeFill="background1"/>
          </w:tcPr>
          <w:p w:rsidR="00E159F1" w:rsidRPr="008047ED" w:rsidRDefault="00E159F1" w:rsidP="00E159F1">
            <w:pPr>
              <w:rPr>
                <w:rFonts w:ascii="Arial Narrow" w:hAnsi="Arial Narrow" w:cs="Levenim MT"/>
              </w:rPr>
            </w:pPr>
            <w:r w:rsidRPr="008047ED">
              <w:rPr>
                <w:rFonts w:ascii="Arial Narrow" w:hAnsi="Arial Narrow" w:cs="Levenim MT"/>
              </w:rPr>
              <w:t>Elaboración de Lista de Asistencia:</w:t>
            </w:r>
          </w:p>
          <w:p w:rsidR="00E159F1" w:rsidRPr="008047ED" w:rsidRDefault="00E159F1" w:rsidP="00E159F1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Levenim MT"/>
              </w:rPr>
            </w:pPr>
            <w:r w:rsidRPr="008047ED">
              <w:rPr>
                <w:rFonts w:ascii="Arial Narrow" w:hAnsi="Arial Narrow" w:cs="Levenim MT"/>
              </w:rPr>
              <w:t>Delegaciones Políticas.</w:t>
            </w:r>
          </w:p>
          <w:p w:rsidR="00E159F1" w:rsidRDefault="00E159F1" w:rsidP="00E159F1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Levenim MT"/>
              </w:rPr>
            </w:pPr>
            <w:r w:rsidRPr="008047ED">
              <w:rPr>
                <w:rFonts w:ascii="Arial Narrow" w:hAnsi="Arial Narrow" w:cs="Levenim MT"/>
              </w:rPr>
              <w:t>Secretaría de Cultura CDMX</w:t>
            </w:r>
          </w:p>
          <w:p w:rsidR="00E159F1" w:rsidRPr="002534C4" w:rsidRDefault="00E159F1" w:rsidP="00E159F1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Ponentes.</w:t>
            </w: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E159F1" w:rsidRPr="00E63490" w:rsidRDefault="00E159F1" w:rsidP="00E159F1">
            <w:pPr>
              <w:jc w:val="both"/>
              <w:rPr>
                <w:rFonts w:ascii="Arial Narrow" w:hAnsi="Arial Narrow" w:cs="Levenim MT"/>
              </w:rPr>
            </w:pPr>
          </w:p>
        </w:tc>
        <w:tc>
          <w:tcPr>
            <w:tcW w:w="1934" w:type="dxa"/>
            <w:shd w:val="clear" w:color="auto" w:fill="FFFFFF" w:themeFill="background1"/>
          </w:tcPr>
          <w:p w:rsidR="00E159F1" w:rsidRPr="008047ED" w:rsidRDefault="00E159F1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Diana</w:t>
            </w:r>
          </w:p>
        </w:tc>
        <w:tc>
          <w:tcPr>
            <w:tcW w:w="2551" w:type="dxa"/>
            <w:shd w:val="clear" w:color="auto" w:fill="FFFFFF" w:themeFill="background1"/>
          </w:tcPr>
          <w:p w:rsidR="00E159F1" w:rsidRDefault="00E159F1" w:rsidP="00E159F1">
            <w:pPr>
              <w:rPr>
                <w:rFonts w:ascii="Arial Narrow" w:hAnsi="Arial Narrow" w:cs="Levenim MT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E159F1" w:rsidRPr="0039244C" w:rsidRDefault="0039244C" w:rsidP="0039244C">
            <w:pPr>
              <w:rPr>
                <w:rFonts w:ascii="Arial Narrow" w:hAnsi="Arial Narrow" w:cs="Levenim MT"/>
              </w:rPr>
            </w:pPr>
            <w:r w:rsidRPr="0039244C">
              <w:rPr>
                <w:rFonts w:ascii="Arial Narrow" w:hAnsi="Arial Narrow" w:cs="Levenim MT"/>
              </w:rPr>
              <w:t>OK</w:t>
            </w:r>
          </w:p>
        </w:tc>
      </w:tr>
      <w:tr w:rsidR="00E159F1" w:rsidRPr="008047ED" w:rsidTr="00E85569">
        <w:tc>
          <w:tcPr>
            <w:tcW w:w="491" w:type="dxa"/>
            <w:shd w:val="clear" w:color="auto" w:fill="FFFFFF" w:themeFill="background1"/>
          </w:tcPr>
          <w:p w:rsidR="00E159F1" w:rsidRDefault="00E159F1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15.</w:t>
            </w:r>
          </w:p>
        </w:tc>
        <w:tc>
          <w:tcPr>
            <w:tcW w:w="3649" w:type="dxa"/>
            <w:shd w:val="clear" w:color="auto" w:fill="FFFFFF" w:themeFill="background1"/>
          </w:tcPr>
          <w:p w:rsidR="00E159F1" w:rsidRDefault="00E159F1" w:rsidP="00E159F1">
            <w:pPr>
              <w:rPr>
                <w:rFonts w:ascii="Arial Narrow" w:hAnsi="Arial Narrow" w:cs="Levenim MT"/>
              </w:rPr>
            </w:pPr>
            <w:r w:rsidRPr="008047ED">
              <w:rPr>
                <w:rFonts w:ascii="Arial Narrow" w:hAnsi="Arial Narrow" w:cs="Levenim MT"/>
              </w:rPr>
              <w:t>Revisión y actualización de los Personificadores.</w:t>
            </w:r>
          </w:p>
          <w:p w:rsidR="00E159F1" w:rsidRDefault="00E159F1" w:rsidP="00E159F1">
            <w:pPr>
              <w:rPr>
                <w:rFonts w:ascii="Arial Narrow" w:hAnsi="Arial Narrow" w:cs="Levenim MT"/>
              </w:rPr>
            </w:pP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E159F1" w:rsidRPr="00804571" w:rsidRDefault="00E159F1" w:rsidP="00E159F1">
            <w:pPr>
              <w:rPr>
                <w:rFonts w:ascii="Arial Narrow" w:hAnsi="Arial Narrow" w:cs="Levenim MT"/>
                <w:lang w:val="es-MX"/>
              </w:rPr>
            </w:pPr>
          </w:p>
        </w:tc>
        <w:tc>
          <w:tcPr>
            <w:tcW w:w="1934" w:type="dxa"/>
            <w:shd w:val="clear" w:color="auto" w:fill="FFFFFF" w:themeFill="background1"/>
          </w:tcPr>
          <w:p w:rsidR="00E159F1" w:rsidRDefault="00E159F1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Nora </w:t>
            </w:r>
          </w:p>
          <w:p w:rsidR="00E159F1" w:rsidRDefault="00D87346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Diana</w:t>
            </w:r>
          </w:p>
          <w:p w:rsidR="00E159F1" w:rsidRPr="008047ED" w:rsidRDefault="00E159F1" w:rsidP="00E159F1">
            <w:pPr>
              <w:rPr>
                <w:rFonts w:ascii="Arial Narrow" w:hAnsi="Arial Narrow" w:cs="Levenim MT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E159F1" w:rsidRPr="008047ED" w:rsidRDefault="00D87346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Se elaboraron nuevos.</w:t>
            </w:r>
          </w:p>
        </w:tc>
        <w:tc>
          <w:tcPr>
            <w:tcW w:w="1175" w:type="dxa"/>
            <w:shd w:val="clear" w:color="auto" w:fill="FFFFFF" w:themeFill="background1"/>
          </w:tcPr>
          <w:p w:rsidR="00E159F1" w:rsidRPr="00B2011A" w:rsidRDefault="00E159F1" w:rsidP="00E159F1">
            <w:pPr>
              <w:ind w:left="567"/>
              <w:rPr>
                <w:rFonts w:ascii="Arial Narrow" w:hAnsi="Arial Narrow" w:cs="Levenim MT"/>
              </w:rPr>
            </w:pPr>
          </w:p>
        </w:tc>
      </w:tr>
      <w:tr w:rsidR="00E159F1" w:rsidRPr="008047ED" w:rsidTr="00E85569">
        <w:tc>
          <w:tcPr>
            <w:tcW w:w="491" w:type="dxa"/>
            <w:shd w:val="clear" w:color="auto" w:fill="FF33CC"/>
          </w:tcPr>
          <w:p w:rsidR="00E159F1" w:rsidRPr="008047ED" w:rsidRDefault="00E159F1" w:rsidP="00E159F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649" w:type="dxa"/>
            <w:shd w:val="clear" w:color="auto" w:fill="FF33CC"/>
          </w:tcPr>
          <w:p w:rsidR="00E159F1" w:rsidRPr="008047ED" w:rsidRDefault="00E159F1" w:rsidP="00E159F1">
            <w:pPr>
              <w:jc w:val="center"/>
              <w:rPr>
                <w:rFonts w:ascii="Arial Narrow" w:hAnsi="Arial Narrow" w:cs="Arial"/>
                <w:b/>
              </w:rPr>
            </w:pPr>
            <w:r w:rsidRPr="008047ED">
              <w:rPr>
                <w:rFonts w:ascii="Arial Narrow" w:hAnsi="Arial Narrow" w:cs="Arial"/>
                <w:b/>
              </w:rPr>
              <w:t>REQUERIMIENTOS</w:t>
            </w:r>
          </w:p>
        </w:tc>
        <w:tc>
          <w:tcPr>
            <w:tcW w:w="3707" w:type="dxa"/>
            <w:gridSpan w:val="2"/>
            <w:shd w:val="clear" w:color="auto" w:fill="FF33CC"/>
          </w:tcPr>
          <w:p w:rsidR="00E159F1" w:rsidRPr="008047ED" w:rsidRDefault="00E159F1" w:rsidP="00E159F1">
            <w:pPr>
              <w:jc w:val="center"/>
              <w:rPr>
                <w:rFonts w:ascii="Arial Narrow" w:hAnsi="Arial Narrow" w:cs="Arial"/>
                <w:b/>
              </w:rPr>
            </w:pPr>
            <w:r w:rsidRPr="008047ED">
              <w:rPr>
                <w:rFonts w:ascii="Arial Narrow" w:hAnsi="Arial Narrow" w:cs="Arial"/>
                <w:b/>
              </w:rPr>
              <w:t xml:space="preserve">AVANCE </w:t>
            </w:r>
          </w:p>
        </w:tc>
        <w:tc>
          <w:tcPr>
            <w:tcW w:w="1934" w:type="dxa"/>
            <w:shd w:val="clear" w:color="auto" w:fill="FF33CC"/>
          </w:tcPr>
          <w:p w:rsidR="00E159F1" w:rsidRPr="00D35996" w:rsidRDefault="00E159F1" w:rsidP="00E159F1">
            <w:pPr>
              <w:pStyle w:val="Sinespaciado"/>
              <w:rPr>
                <w:b/>
              </w:rPr>
            </w:pPr>
            <w:r w:rsidRPr="00D35996">
              <w:rPr>
                <w:b/>
              </w:rPr>
              <w:t>RESPONSABLE</w:t>
            </w:r>
          </w:p>
        </w:tc>
        <w:tc>
          <w:tcPr>
            <w:tcW w:w="2551" w:type="dxa"/>
            <w:shd w:val="clear" w:color="auto" w:fill="FF33CC"/>
          </w:tcPr>
          <w:p w:rsidR="00E159F1" w:rsidRPr="008047ED" w:rsidRDefault="00E159F1" w:rsidP="00E159F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Observaciones</w:t>
            </w:r>
          </w:p>
        </w:tc>
        <w:tc>
          <w:tcPr>
            <w:tcW w:w="1175" w:type="dxa"/>
            <w:shd w:val="clear" w:color="auto" w:fill="FF33CC"/>
          </w:tcPr>
          <w:p w:rsidR="00E159F1" w:rsidRPr="008047ED" w:rsidRDefault="00E159F1" w:rsidP="00E159F1">
            <w:pPr>
              <w:pStyle w:val="Prrafodelista"/>
              <w:ind w:left="927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E159F1" w:rsidRPr="008047ED" w:rsidTr="00E85569">
        <w:tc>
          <w:tcPr>
            <w:tcW w:w="491" w:type="dxa"/>
            <w:shd w:val="clear" w:color="auto" w:fill="FFFFFF" w:themeFill="background1"/>
          </w:tcPr>
          <w:p w:rsidR="00E159F1" w:rsidRDefault="00E159F1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16.</w:t>
            </w:r>
          </w:p>
        </w:tc>
        <w:tc>
          <w:tcPr>
            <w:tcW w:w="3649" w:type="dxa"/>
            <w:shd w:val="clear" w:color="auto" w:fill="FFFFFF" w:themeFill="background1"/>
          </w:tcPr>
          <w:p w:rsidR="00E159F1" w:rsidRPr="008047ED" w:rsidRDefault="00E159F1" w:rsidP="00E159F1">
            <w:pPr>
              <w:rPr>
                <w:rFonts w:ascii="Arial Narrow" w:hAnsi="Arial Narrow" w:cs="Levenim MT"/>
              </w:rPr>
            </w:pPr>
            <w:r w:rsidRPr="008047ED">
              <w:rPr>
                <w:rFonts w:ascii="Arial Narrow" w:hAnsi="Arial Narrow" w:cs="Levenim MT"/>
              </w:rPr>
              <w:t>Memoria externa para grabar la</w:t>
            </w:r>
            <w:r>
              <w:rPr>
                <w:rFonts w:ascii="Arial Narrow" w:hAnsi="Arial Narrow" w:cs="Levenim MT"/>
              </w:rPr>
              <w:t>s presentaciones de la</w:t>
            </w:r>
            <w:r w:rsidRPr="008047ED">
              <w:rPr>
                <w:rFonts w:ascii="Arial Narrow" w:hAnsi="Arial Narrow" w:cs="Levenim MT"/>
              </w:rPr>
              <w:t xml:space="preserve"> Plenaria.</w:t>
            </w: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E159F1" w:rsidRPr="008047ED" w:rsidRDefault="00E159F1" w:rsidP="00E159F1">
            <w:pPr>
              <w:rPr>
                <w:rFonts w:ascii="Arial Narrow" w:hAnsi="Arial Narrow" w:cs="Levenim MT"/>
              </w:rPr>
            </w:pPr>
          </w:p>
        </w:tc>
        <w:tc>
          <w:tcPr>
            <w:tcW w:w="1934" w:type="dxa"/>
            <w:shd w:val="clear" w:color="auto" w:fill="FFFFFF" w:themeFill="background1"/>
          </w:tcPr>
          <w:p w:rsidR="00E159F1" w:rsidRDefault="00E159F1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Sofía</w:t>
            </w:r>
          </w:p>
          <w:p w:rsidR="00E159F1" w:rsidRDefault="00E159F1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Diana</w:t>
            </w:r>
          </w:p>
          <w:p w:rsidR="00E159F1" w:rsidRPr="008047ED" w:rsidRDefault="00E159F1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Nora</w:t>
            </w:r>
          </w:p>
        </w:tc>
        <w:tc>
          <w:tcPr>
            <w:tcW w:w="2551" w:type="dxa"/>
            <w:shd w:val="clear" w:color="auto" w:fill="FFFFFF" w:themeFill="background1"/>
          </w:tcPr>
          <w:p w:rsidR="00E159F1" w:rsidRPr="008047ED" w:rsidRDefault="00E159F1" w:rsidP="00E159F1">
            <w:pPr>
              <w:pStyle w:val="Sinespaciado"/>
              <w:rPr>
                <w:rFonts w:cs="Levenim MT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E159F1" w:rsidRPr="008047ED" w:rsidRDefault="00E159F1" w:rsidP="00E159F1">
            <w:pPr>
              <w:rPr>
                <w:rFonts w:ascii="Arial Narrow" w:hAnsi="Arial Narrow" w:cs="Levenim MT"/>
              </w:rPr>
            </w:pPr>
          </w:p>
        </w:tc>
      </w:tr>
      <w:tr w:rsidR="00E159F1" w:rsidRPr="008047ED" w:rsidTr="00E85569">
        <w:tc>
          <w:tcPr>
            <w:tcW w:w="491" w:type="dxa"/>
            <w:shd w:val="clear" w:color="auto" w:fill="FFFFFF" w:themeFill="background1"/>
          </w:tcPr>
          <w:p w:rsidR="00E159F1" w:rsidRDefault="00E159F1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17.</w:t>
            </w:r>
          </w:p>
        </w:tc>
        <w:tc>
          <w:tcPr>
            <w:tcW w:w="3649" w:type="dxa"/>
            <w:shd w:val="clear" w:color="auto" w:fill="FFFFFF" w:themeFill="background1"/>
          </w:tcPr>
          <w:p w:rsidR="00E159F1" w:rsidRPr="00804571" w:rsidRDefault="00E159F1" w:rsidP="00E159F1">
            <w:pPr>
              <w:rPr>
                <w:rFonts w:ascii="Arial Narrow" w:hAnsi="Arial Narrow" w:cs="Levenim MT"/>
                <w:lang w:val="es-MX"/>
              </w:rPr>
            </w:pPr>
            <w:r>
              <w:rPr>
                <w:rFonts w:ascii="Arial Narrow" w:hAnsi="Arial Narrow" w:cs="Levenim MT"/>
              </w:rPr>
              <w:t>Grabadora para el día de la Plenaria.</w:t>
            </w: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E159F1" w:rsidRPr="008047ED" w:rsidRDefault="00E159F1" w:rsidP="00E159F1">
            <w:pPr>
              <w:rPr>
                <w:rFonts w:ascii="Arial Narrow" w:hAnsi="Arial Narrow" w:cs="Levenim MT"/>
              </w:rPr>
            </w:pPr>
          </w:p>
        </w:tc>
        <w:tc>
          <w:tcPr>
            <w:tcW w:w="1934" w:type="dxa"/>
            <w:shd w:val="clear" w:color="auto" w:fill="FFFFFF" w:themeFill="background1"/>
          </w:tcPr>
          <w:p w:rsidR="00E159F1" w:rsidRDefault="00E159F1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Diana </w:t>
            </w:r>
          </w:p>
          <w:p w:rsidR="00E159F1" w:rsidRPr="008047ED" w:rsidRDefault="00E159F1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Nora</w:t>
            </w:r>
          </w:p>
        </w:tc>
        <w:tc>
          <w:tcPr>
            <w:tcW w:w="2551" w:type="dxa"/>
            <w:shd w:val="clear" w:color="auto" w:fill="FFFFFF" w:themeFill="background1"/>
          </w:tcPr>
          <w:p w:rsidR="00E159F1" w:rsidRPr="008047ED" w:rsidRDefault="0039244C" w:rsidP="00E159F1">
            <w:pPr>
              <w:pStyle w:val="Sinespaciado"/>
              <w:jc w:val="both"/>
              <w:rPr>
                <w:rFonts w:ascii="Arial Narrow" w:hAnsi="Arial Narrow" w:cs="Levenim MT"/>
              </w:rPr>
            </w:pPr>
            <w:r w:rsidRPr="0039244C">
              <w:rPr>
                <w:rFonts w:ascii="Arial Narrow" w:hAnsi="Arial Narrow" w:cs="Levenim MT"/>
                <w:highlight w:val="yellow"/>
              </w:rPr>
              <w:t>Faltan Pilas</w:t>
            </w:r>
            <w:r>
              <w:rPr>
                <w:rFonts w:ascii="Arial Narrow" w:hAnsi="Arial Narrow" w:cs="Levenim MT"/>
              </w:rPr>
              <w:t>/ Ver con Claudia</w:t>
            </w:r>
          </w:p>
        </w:tc>
        <w:tc>
          <w:tcPr>
            <w:tcW w:w="1175" w:type="dxa"/>
            <w:shd w:val="clear" w:color="auto" w:fill="FFFFFF" w:themeFill="background1"/>
          </w:tcPr>
          <w:p w:rsidR="00E159F1" w:rsidRPr="00FD6D79" w:rsidRDefault="00E159F1" w:rsidP="00E159F1">
            <w:pPr>
              <w:pStyle w:val="Prrafodelista"/>
              <w:ind w:left="927"/>
              <w:rPr>
                <w:rFonts w:ascii="Arial Narrow" w:hAnsi="Arial Narrow" w:cs="Levenim MT"/>
              </w:rPr>
            </w:pPr>
          </w:p>
        </w:tc>
      </w:tr>
      <w:tr w:rsidR="00E159F1" w:rsidRPr="008047ED" w:rsidTr="00E85569">
        <w:tc>
          <w:tcPr>
            <w:tcW w:w="491" w:type="dxa"/>
            <w:shd w:val="clear" w:color="auto" w:fill="FFFFFF" w:themeFill="background1"/>
          </w:tcPr>
          <w:p w:rsidR="00E159F1" w:rsidRDefault="00E159F1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18. </w:t>
            </w:r>
          </w:p>
        </w:tc>
        <w:tc>
          <w:tcPr>
            <w:tcW w:w="3649" w:type="dxa"/>
            <w:shd w:val="clear" w:color="auto" w:fill="FFFFFF" w:themeFill="background1"/>
          </w:tcPr>
          <w:p w:rsidR="00E159F1" w:rsidRPr="00804571" w:rsidRDefault="00E159F1" w:rsidP="00E159F1">
            <w:pPr>
              <w:rPr>
                <w:rFonts w:ascii="Arial Narrow" w:hAnsi="Arial Narrow" w:cs="Levenim MT"/>
                <w:lang w:val="es-MX"/>
              </w:rPr>
            </w:pPr>
            <w:r w:rsidRPr="008047ED">
              <w:rPr>
                <w:rFonts w:ascii="Arial Narrow" w:hAnsi="Arial Narrow" w:cs="Levenim MT"/>
              </w:rPr>
              <w:t>Apoyo de personal del área de</w:t>
            </w:r>
            <w:r>
              <w:rPr>
                <w:rFonts w:ascii="Arial Narrow" w:hAnsi="Arial Narrow" w:cs="Levenim MT"/>
              </w:rPr>
              <w:t xml:space="preserve"> Patrimonio y de Ejes transversales.</w:t>
            </w: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E159F1" w:rsidRPr="008047ED" w:rsidRDefault="00E159F1" w:rsidP="00E159F1">
            <w:pPr>
              <w:rPr>
                <w:rFonts w:ascii="Arial Narrow" w:hAnsi="Arial Narrow" w:cs="Levenim MT"/>
              </w:rPr>
            </w:pPr>
          </w:p>
        </w:tc>
        <w:tc>
          <w:tcPr>
            <w:tcW w:w="1934" w:type="dxa"/>
            <w:shd w:val="clear" w:color="auto" w:fill="FFFFFF" w:themeFill="background1"/>
          </w:tcPr>
          <w:p w:rsidR="00E159F1" w:rsidRDefault="00E159F1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Sofía</w:t>
            </w:r>
          </w:p>
          <w:p w:rsidR="00E159F1" w:rsidRPr="008047ED" w:rsidRDefault="00E159F1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Nora</w:t>
            </w:r>
          </w:p>
        </w:tc>
        <w:tc>
          <w:tcPr>
            <w:tcW w:w="2551" w:type="dxa"/>
            <w:shd w:val="clear" w:color="auto" w:fill="FFFFFF" w:themeFill="background1"/>
          </w:tcPr>
          <w:p w:rsidR="00E159F1" w:rsidRPr="008047ED" w:rsidRDefault="00E159F1" w:rsidP="00E159F1">
            <w:pPr>
              <w:pStyle w:val="Sinespaciado"/>
              <w:jc w:val="both"/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Valorar este apoyo.</w:t>
            </w:r>
          </w:p>
        </w:tc>
        <w:tc>
          <w:tcPr>
            <w:tcW w:w="1175" w:type="dxa"/>
            <w:shd w:val="clear" w:color="auto" w:fill="FFFFFF" w:themeFill="background1"/>
          </w:tcPr>
          <w:p w:rsidR="00E159F1" w:rsidRPr="00FD6D79" w:rsidRDefault="00E159F1" w:rsidP="00E159F1">
            <w:pPr>
              <w:pStyle w:val="Prrafodelista"/>
              <w:ind w:left="927"/>
              <w:rPr>
                <w:rFonts w:ascii="Arial Narrow" w:hAnsi="Arial Narrow" w:cs="Levenim MT"/>
              </w:rPr>
            </w:pPr>
          </w:p>
        </w:tc>
      </w:tr>
      <w:tr w:rsidR="00E159F1" w:rsidRPr="008047ED" w:rsidTr="00E85569">
        <w:tc>
          <w:tcPr>
            <w:tcW w:w="491" w:type="dxa"/>
            <w:shd w:val="clear" w:color="auto" w:fill="FFFFFF" w:themeFill="background1"/>
          </w:tcPr>
          <w:p w:rsidR="00E159F1" w:rsidRPr="008047ED" w:rsidRDefault="00E159F1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21.</w:t>
            </w:r>
          </w:p>
        </w:tc>
        <w:tc>
          <w:tcPr>
            <w:tcW w:w="3649" w:type="dxa"/>
            <w:shd w:val="clear" w:color="auto" w:fill="FFFFFF" w:themeFill="background1"/>
          </w:tcPr>
          <w:p w:rsidR="00E159F1" w:rsidRDefault="00E159F1" w:rsidP="00E159F1">
            <w:pPr>
              <w:rPr>
                <w:rFonts w:ascii="Arial Narrow" w:hAnsi="Arial Narrow" w:cs="Levenim MT"/>
              </w:rPr>
            </w:pPr>
            <w:r w:rsidRPr="008047ED">
              <w:rPr>
                <w:rFonts w:ascii="Arial Narrow" w:hAnsi="Arial Narrow" w:cs="Levenim MT"/>
              </w:rPr>
              <w:t>Acta de la Sesión anterior para recabar firma de las y los</w:t>
            </w:r>
            <w:r>
              <w:rPr>
                <w:rFonts w:ascii="Arial Narrow" w:hAnsi="Arial Narrow" w:cs="Levenim MT"/>
              </w:rPr>
              <w:t xml:space="preserve"> asistentes de la Plenaria del mes de marzo</w:t>
            </w:r>
          </w:p>
          <w:p w:rsidR="00E159F1" w:rsidRPr="008047ED" w:rsidRDefault="00E159F1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 </w:t>
            </w: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E159F1" w:rsidRPr="008047ED" w:rsidRDefault="00E159F1" w:rsidP="00E159F1">
            <w:pPr>
              <w:rPr>
                <w:rFonts w:ascii="Arial Narrow" w:hAnsi="Arial Narrow" w:cs="Levenim MT"/>
              </w:rPr>
            </w:pPr>
          </w:p>
        </w:tc>
        <w:tc>
          <w:tcPr>
            <w:tcW w:w="1934" w:type="dxa"/>
            <w:shd w:val="clear" w:color="auto" w:fill="FFFFFF" w:themeFill="background1"/>
          </w:tcPr>
          <w:p w:rsidR="00E159F1" w:rsidRDefault="00E159F1" w:rsidP="00E159F1">
            <w:pPr>
              <w:rPr>
                <w:rFonts w:ascii="Arial Narrow" w:hAnsi="Arial Narrow" w:cs="Levenim MT"/>
              </w:rPr>
            </w:pPr>
            <w:r w:rsidRPr="008047ED">
              <w:rPr>
                <w:rFonts w:ascii="Arial Narrow" w:hAnsi="Arial Narrow" w:cs="Levenim MT"/>
              </w:rPr>
              <w:t xml:space="preserve">Nora </w:t>
            </w:r>
          </w:p>
          <w:p w:rsidR="00E159F1" w:rsidRPr="008047ED" w:rsidRDefault="00E159F1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Maru</w:t>
            </w:r>
          </w:p>
        </w:tc>
        <w:tc>
          <w:tcPr>
            <w:tcW w:w="2551" w:type="dxa"/>
            <w:shd w:val="clear" w:color="auto" w:fill="FFFFFF" w:themeFill="background1"/>
          </w:tcPr>
          <w:p w:rsidR="00E159F1" w:rsidRPr="008047ED" w:rsidRDefault="00E159F1" w:rsidP="00E159F1">
            <w:pPr>
              <w:rPr>
                <w:rFonts w:ascii="Arial Narrow" w:hAnsi="Arial Narrow" w:cs="Levenim MT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E159F1" w:rsidRPr="00FD6D79" w:rsidRDefault="00E159F1" w:rsidP="00E159F1">
            <w:pPr>
              <w:pStyle w:val="Prrafodelista"/>
              <w:ind w:left="927"/>
              <w:rPr>
                <w:rFonts w:ascii="Arial Narrow" w:hAnsi="Arial Narrow" w:cs="Levenim MT"/>
              </w:rPr>
            </w:pPr>
          </w:p>
        </w:tc>
      </w:tr>
      <w:tr w:rsidR="00E159F1" w:rsidRPr="008047ED" w:rsidTr="00E85569">
        <w:trPr>
          <w:trHeight w:val="546"/>
        </w:trPr>
        <w:tc>
          <w:tcPr>
            <w:tcW w:w="491" w:type="dxa"/>
            <w:shd w:val="clear" w:color="auto" w:fill="FFFFFF" w:themeFill="background1"/>
          </w:tcPr>
          <w:p w:rsidR="00E159F1" w:rsidRPr="008047ED" w:rsidRDefault="00E159F1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22.</w:t>
            </w:r>
          </w:p>
        </w:tc>
        <w:tc>
          <w:tcPr>
            <w:tcW w:w="3649" w:type="dxa"/>
            <w:shd w:val="clear" w:color="auto" w:fill="FFFFFF" w:themeFill="background1"/>
          </w:tcPr>
          <w:p w:rsidR="00E159F1" w:rsidRPr="008047ED" w:rsidRDefault="00E159F1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Definir quien asiste del área de Vinculación con Delegaciones y delimitar funciones específicas para el día del evento.</w:t>
            </w: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E159F1" w:rsidRDefault="00E159F1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Definir Funciones que son:</w:t>
            </w:r>
          </w:p>
          <w:p w:rsidR="00E159F1" w:rsidRPr="00826634" w:rsidRDefault="00E159F1" w:rsidP="00E159F1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Levenim MT"/>
              </w:rPr>
            </w:pPr>
            <w:r w:rsidRPr="00826634">
              <w:rPr>
                <w:rFonts w:ascii="Arial Narrow" w:hAnsi="Arial Narrow" w:cs="Levenim MT"/>
              </w:rPr>
              <w:t>Mesa</w:t>
            </w:r>
            <w:r>
              <w:rPr>
                <w:rFonts w:ascii="Arial Narrow" w:hAnsi="Arial Narrow" w:cs="Levenim MT"/>
              </w:rPr>
              <w:t xml:space="preserve"> de Registro 2</w:t>
            </w:r>
          </w:p>
          <w:p w:rsidR="00E159F1" w:rsidRDefault="00E159F1" w:rsidP="00E159F1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Recabar firma Acta Plenaria</w:t>
            </w:r>
            <w:r w:rsidRPr="00826634">
              <w:rPr>
                <w:rFonts w:ascii="Arial Narrow" w:hAnsi="Arial Narrow" w:cs="Levenim MT"/>
              </w:rPr>
              <w:t xml:space="preserve"> </w:t>
            </w:r>
            <w:r>
              <w:rPr>
                <w:rFonts w:ascii="Arial Narrow" w:hAnsi="Arial Narrow" w:cs="Levenim MT"/>
              </w:rPr>
              <w:t>1</w:t>
            </w:r>
          </w:p>
          <w:p w:rsidR="00E159F1" w:rsidRDefault="00E159F1" w:rsidP="00E159F1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Colocación de Personificadores y carpetas en las mesas 2</w:t>
            </w:r>
          </w:p>
          <w:p w:rsidR="00E159F1" w:rsidRDefault="00E159F1" w:rsidP="00E159F1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Grabación de la Sesión 1</w:t>
            </w:r>
          </w:p>
          <w:p w:rsidR="00E159F1" w:rsidRDefault="00E159F1" w:rsidP="00E159F1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Toma nota de la Sesión 1</w:t>
            </w:r>
          </w:p>
          <w:p w:rsidR="00E159F1" w:rsidRPr="008047ED" w:rsidRDefault="00E159F1" w:rsidP="00E159F1">
            <w:pPr>
              <w:pStyle w:val="Prrafodelista"/>
              <w:rPr>
                <w:rFonts w:ascii="Arial Narrow" w:hAnsi="Arial Narrow" w:cs="Levenim MT"/>
              </w:rPr>
            </w:pPr>
          </w:p>
        </w:tc>
        <w:tc>
          <w:tcPr>
            <w:tcW w:w="1934" w:type="dxa"/>
            <w:shd w:val="clear" w:color="auto" w:fill="FFFFFF" w:themeFill="background1"/>
          </w:tcPr>
          <w:p w:rsidR="00E159F1" w:rsidRDefault="00E159F1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Sofía </w:t>
            </w:r>
          </w:p>
          <w:p w:rsidR="00E159F1" w:rsidRDefault="00E159F1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Diana</w:t>
            </w:r>
          </w:p>
          <w:p w:rsidR="00E159F1" w:rsidRDefault="00E159F1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Maru</w:t>
            </w:r>
          </w:p>
          <w:p w:rsidR="00E159F1" w:rsidRDefault="00E159F1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Nora</w:t>
            </w:r>
          </w:p>
          <w:p w:rsidR="00E159F1" w:rsidRPr="008047ED" w:rsidRDefault="00E159F1" w:rsidP="00E159F1">
            <w:pPr>
              <w:rPr>
                <w:rFonts w:ascii="Arial Narrow" w:hAnsi="Arial Narrow" w:cs="Levenim MT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E159F1" w:rsidRPr="008047ED" w:rsidRDefault="0039244C" w:rsidP="00E159F1">
            <w:pPr>
              <w:rPr>
                <w:rFonts w:ascii="Arial Narrow" w:hAnsi="Arial Narrow" w:cs="Levenim MT"/>
              </w:rPr>
            </w:pPr>
            <w:r w:rsidRPr="0039244C">
              <w:rPr>
                <w:rFonts w:ascii="Arial Narrow" w:hAnsi="Arial Narrow" w:cs="Levenim MT"/>
                <w:highlight w:val="yellow"/>
              </w:rPr>
              <w:t>Hablar con Elizabeth para apoyo de Ana Arteaga</w:t>
            </w:r>
          </w:p>
        </w:tc>
        <w:tc>
          <w:tcPr>
            <w:tcW w:w="1175" w:type="dxa"/>
            <w:shd w:val="clear" w:color="auto" w:fill="FFFFFF" w:themeFill="background1"/>
          </w:tcPr>
          <w:p w:rsidR="00E159F1" w:rsidRPr="00D35996" w:rsidRDefault="00E159F1" w:rsidP="00E159F1">
            <w:pPr>
              <w:pStyle w:val="Prrafodelista"/>
              <w:ind w:left="927"/>
              <w:rPr>
                <w:rFonts w:ascii="Arial Narrow" w:hAnsi="Arial Narrow" w:cs="Levenim MT"/>
              </w:rPr>
            </w:pPr>
          </w:p>
        </w:tc>
      </w:tr>
      <w:tr w:rsidR="00E159F1" w:rsidRPr="008047ED" w:rsidTr="00E85569">
        <w:trPr>
          <w:trHeight w:val="555"/>
        </w:trPr>
        <w:tc>
          <w:tcPr>
            <w:tcW w:w="491" w:type="dxa"/>
            <w:shd w:val="clear" w:color="auto" w:fill="FFFFFF" w:themeFill="background1"/>
          </w:tcPr>
          <w:p w:rsidR="00E159F1" w:rsidRDefault="00E159F1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23.</w:t>
            </w:r>
          </w:p>
        </w:tc>
        <w:tc>
          <w:tcPr>
            <w:tcW w:w="3649" w:type="dxa"/>
            <w:shd w:val="clear" w:color="auto" w:fill="FFFFFF" w:themeFill="background1"/>
          </w:tcPr>
          <w:p w:rsidR="00E159F1" w:rsidRPr="008047ED" w:rsidRDefault="00E159F1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Servicio de Cafetería</w:t>
            </w:r>
            <w:r w:rsidR="00A9658E">
              <w:rPr>
                <w:rFonts w:ascii="Arial Narrow" w:hAnsi="Arial Narrow" w:cs="Levenim MT"/>
              </w:rPr>
              <w:t>.</w:t>
            </w: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E159F1" w:rsidRPr="008047ED" w:rsidRDefault="0039244C" w:rsidP="00E159F1">
            <w:pPr>
              <w:rPr>
                <w:rFonts w:ascii="Arial Narrow" w:hAnsi="Arial Narrow" w:cs="Levenim MT"/>
              </w:rPr>
            </w:pPr>
            <w:r w:rsidRPr="0039244C">
              <w:rPr>
                <w:rFonts w:ascii="Arial Narrow" w:hAnsi="Arial Narrow" w:cs="Levenim MT"/>
                <w:highlight w:val="yellow"/>
              </w:rPr>
              <w:t>Se elaboró Tarjeta Informativa</w:t>
            </w:r>
          </w:p>
        </w:tc>
        <w:tc>
          <w:tcPr>
            <w:tcW w:w="1934" w:type="dxa"/>
            <w:shd w:val="clear" w:color="auto" w:fill="FFFFFF" w:themeFill="background1"/>
          </w:tcPr>
          <w:p w:rsidR="00E159F1" w:rsidRDefault="00A9658E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Sofía </w:t>
            </w:r>
          </w:p>
          <w:p w:rsidR="00A9658E" w:rsidRPr="008047ED" w:rsidRDefault="00A9658E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Nora</w:t>
            </w:r>
          </w:p>
        </w:tc>
        <w:tc>
          <w:tcPr>
            <w:tcW w:w="2551" w:type="dxa"/>
            <w:shd w:val="clear" w:color="auto" w:fill="FFFFFF" w:themeFill="background1"/>
          </w:tcPr>
          <w:p w:rsidR="00E159F1" w:rsidRDefault="00E159F1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Preguntar a Claudia si se contará con este apoyo.</w:t>
            </w:r>
          </w:p>
          <w:p w:rsidR="00801412" w:rsidRPr="008047ED" w:rsidRDefault="00801412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Llega a las 9:00 am</w:t>
            </w:r>
            <w:bookmarkStart w:id="0" w:name="_GoBack"/>
            <w:bookmarkEnd w:id="0"/>
          </w:p>
        </w:tc>
        <w:tc>
          <w:tcPr>
            <w:tcW w:w="1175" w:type="dxa"/>
            <w:shd w:val="clear" w:color="auto" w:fill="FFFFFF" w:themeFill="background1"/>
          </w:tcPr>
          <w:p w:rsidR="00E159F1" w:rsidRPr="00B2011A" w:rsidRDefault="00E159F1" w:rsidP="00E159F1">
            <w:pPr>
              <w:rPr>
                <w:rFonts w:ascii="Arial Narrow" w:hAnsi="Arial Narrow" w:cs="Levenim MT"/>
              </w:rPr>
            </w:pPr>
          </w:p>
        </w:tc>
      </w:tr>
      <w:tr w:rsidR="00E159F1" w:rsidRPr="008047ED" w:rsidTr="00E85569">
        <w:trPr>
          <w:trHeight w:val="480"/>
        </w:trPr>
        <w:tc>
          <w:tcPr>
            <w:tcW w:w="491" w:type="dxa"/>
            <w:shd w:val="clear" w:color="auto" w:fill="FFFFFF" w:themeFill="background1"/>
          </w:tcPr>
          <w:p w:rsidR="00E159F1" w:rsidRDefault="00E159F1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24.</w:t>
            </w:r>
          </w:p>
        </w:tc>
        <w:tc>
          <w:tcPr>
            <w:tcW w:w="3649" w:type="dxa"/>
            <w:shd w:val="clear" w:color="auto" w:fill="FFFFFF" w:themeFill="background1"/>
          </w:tcPr>
          <w:p w:rsidR="00E159F1" w:rsidRPr="008047ED" w:rsidRDefault="00A9658E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Llevar los baners.</w:t>
            </w: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E159F1" w:rsidRPr="008047ED" w:rsidRDefault="00E159F1" w:rsidP="00E159F1">
            <w:pPr>
              <w:rPr>
                <w:rFonts w:ascii="Arial Narrow" w:hAnsi="Arial Narrow" w:cs="Levenim MT"/>
              </w:rPr>
            </w:pPr>
          </w:p>
        </w:tc>
        <w:tc>
          <w:tcPr>
            <w:tcW w:w="1934" w:type="dxa"/>
            <w:shd w:val="clear" w:color="auto" w:fill="FFFFFF" w:themeFill="background1"/>
          </w:tcPr>
          <w:p w:rsidR="00A9658E" w:rsidRDefault="00A9658E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Diana</w:t>
            </w:r>
          </w:p>
          <w:p w:rsidR="00E159F1" w:rsidRPr="008047ED" w:rsidRDefault="00A9658E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Nora</w:t>
            </w:r>
          </w:p>
        </w:tc>
        <w:tc>
          <w:tcPr>
            <w:tcW w:w="2551" w:type="dxa"/>
            <w:shd w:val="clear" w:color="auto" w:fill="FFFFFF" w:themeFill="background1"/>
          </w:tcPr>
          <w:p w:rsidR="00E159F1" w:rsidRDefault="00E159F1" w:rsidP="00E159F1">
            <w:pPr>
              <w:rPr>
                <w:rFonts w:ascii="Arial Narrow" w:hAnsi="Arial Narrow" w:cs="Levenim MT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E159F1" w:rsidRPr="00B2011A" w:rsidRDefault="00E159F1" w:rsidP="00E159F1">
            <w:pPr>
              <w:rPr>
                <w:rFonts w:ascii="Arial Narrow" w:hAnsi="Arial Narrow" w:cs="Levenim MT"/>
              </w:rPr>
            </w:pPr>
          </w:p>
        </w:tc>
      </w:tr>
      <w:tr w:rsidR="00E159F1" w:rsidRPr="008047ED" w:rsidTr="00E85569">
        <w:tc>
          <w:tcPr>
            <w:tcW w:w="491" w:type="dxa"/>
            <w:shd w:val="clear" w:color="auto" w:fill="FFFFFF" w:themeFill="background1"/>
          </w:tcPr>
          <w:p w:rsidR="00E159F1" w:rsidRPr="008047ED" w:rsidRDefault="00E159F1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25.</w:t>
            </w:r>
          </w:p>
        </w:tc>
        <w:tc>
          <w:tcPr>
            <w:tcW w:w="3649" w:type="dxa"/>
            <w:shd w:val="clear" w:color="auto" w:fill="FFFFFF" w:themeFill="background1"/>
          </w:tcPr>
          <w:p w:rsidR="00E159F1" w:rsidRPr="008047ED" w:rsidRDefault="00ED0CA7" w:rsidP="00ED0CA7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Recabar curriculum de los ponentes y hacer una síntesis. </w:t>
            </w: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E159F1" w:rsidRPr="008047ED" w:rsidRDefault="00E159F1" w:rsidP="00E159F1">
            <w:pPr>
              <w:rPr>
                <w:rFonts w:ascii="Arial Narrow" w:hAnsi="Arial Narrow" w:cs="Levenim MT"/>
              </w:rPr>
            </w:pPr>
          </w:p>
        </w:tc>
        <w:tc>
          <w:tcPr>
            <w:tcW w:w="1934" w:type="dxa"/>
            <w:shd w:val="clear" w:color="auto" w:fill="FFFFFF" w:themeFill="background1"/>
          </w:tcPr>
          <w:p w:rsidR="00ED0CA7" w:rsidRDefault="00ED0CA7" w:rsidP="00ED0CA7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 xml:space="preserve">Sofía </w:t>
            </w:r>
          </w:p>
          <w:p w:rsidR="00E159F1" w:rsidRPr="008047ED" w:rsidRDefault="00ED0CA7" w:rsidP="00ED0CA7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Nora</w:t>
            </w:r>
          </w:p>
        </w:tc>
        <w:tc>
          <w:tcPr>
            <w:tcW w:w="2551" w:type="dxa"/>
            <w:shd w:val="clear" w:color="auto" w:fill="FFFFFF" w:themeFill="background1"/>
          </w:tcPr>
          <w:p w:rsidR="00E159F1" w:rsidRPr="008047ED" w:rsidRDefault="00A36D81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Ya está la síntesis.</w:t>
            </w:r>
          </w:p>
        </w:tc>
        <w:tc>
          <w:tcPr>
            <w:tcW w:w="1175" w:type="dxa"/>
            <w:shd w:val="clear" w:color="auto" w:fill="FFFFFF" w:themeFill="background1"/>
          </w:tcPr>
          <w:p w:rsidR="00E159F1" w:rsidRPr="0039244C" w:rsidRDefault="0039244C" w:rsidP="0039244C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OK</w:t>
            </w:r>
          </w:p>
        </w:tc>
      </w:tr>
      <w:tr w:rsidR="00E159F1" w:rsidRPr="008047ED" w:rsidTr="00E85569">
        <w:tc>
          <w:tcPr>
            <w:tcW w:w="491" w:type="dxa"/>
            <w:shd w:val="clear" w:color="auto" w:fill="FFFFFF" w:themeFill="background1"/>
          </w:tcPr>
          <w:p w:rsidR="00E159F1" w:rsidRPr="008047ED" w:rsidRDefault="00E159F1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26.</w:t>
            </w:r>
          </w:p>
        </w:tc>
        <w:tc>
          <w:tcPr>
            <w:tcW w:w="3649" w:type="dxa"/>
            <w:shd w:val="clear" w:color="auto" w:fill="FFFFFF" w:themeFill="background1"/>
          </w:tcPr>
          <w:p w:rsidR="00E159F1" w:rsidRPr="008047ED" w:rsidRDefault="0039244C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Instrumento Casas de Cultura</w:t>
            </w:r>
          </w:p>
        </w:tc>
        <w:tc>
          <w:tcPr>
            <w:tcW w:w="3707" w:type="dxa"/>
            <w:gridSpan w:val="2"/>
            <w:shd w:val="clear" w:color="auto" w:fill="FFFFFF" w:themeFill="background1"/>
          </w:tcPr>
          <w:p w:rsidR="00E159F1" w:rsidRDefault="0039244C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Impresión a Color</w:t>
            </w:r>
          </w:p>
        </w:tc>
        <w:tc>
          <w:tcPr>
            <w:tcW w:w="1934" w:type="dxa"/>
            <w:shd w:val="clear" w:color="auto" w:fill="FFFFFF" w:themeFill="background1"/>
          </w:tcPr>
          <w:p w:rsidR="00E159F1" w:rsidRPr="008047ED" w:rsidRDefault="00E159F1" w:rsidP="00E159F1">
            <w:pPr>
              <w:rPr>
                <w:rFonts w:ascii="Arial Narrow" w:hAnsi="Arial Narrow" w:cs="Levenim MT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E159F1" w:rsidRDefault="00E159F1" w:rsidP="00E159F1">
            <w:pPr>
              <w:rPr>
                <w:rFonts w:ascii="Arial Narrow" w:hAnsi="Arial Narrow" w:cs="Levenim MT"/>
              </w:rPr>
            </w:pP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E159F1" w:rsidRPr="00B2011A" w:rsidRDefault="0039244C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OK</w:t>
            </w:r>
          </w:p>
        </w:tc>
      </w:tr>
      <w:tr w:rsidR="00E159F1" w:rsidRPr="008047ED" w:rsidTr="00E85569">
        <w:tc>
          <w:tcPr>
            <w:tcW w:w="491" w:type="dxa"/>
          </w:tcPr>
          <w:p w:rsidR="00E159F1" w:rsidRDefault="00E159F1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27.</w:t>
            </w:r>
          </w:p>
        </w:tc>
        <w:tc>
          <w:tcPr>
            <w:tcW w:w="3649" w:type="dxa"/>
          </w:tcPr>
          <w:p w:rsidR="00E159F1" w:rsidRPr="008047ED" w:rsidRDefault="0039244C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Síntesis y Semblanza</w:t>
            </w:r>
          </w:p>
        </w:tc>
        <w:tc>
          <w:tcPr>
            <w:tcW w:w="3707" w:type="dxa"/>
            <w:gridSpan w:val="2"/>
          </w:tcPr>
          <w:p w:rsidR="00E159F1" w:rsidRPr="0036558E" w:rsidRDefault="00E159F1" w:rsidP="00E159F1">
            <w:pPr>
              <w:rPr>
                <w:rFonts w:ascii="Arial Narrow" w:hAnsi="Arial Narrow" w:cs="Levenim MT"/>
                <w:b/>
              </w:rPr>
            </w:pPr>
          </w:p>
        </w:tc>
        <w:tc>
          <w:tcPr>
            <w:tcW w:w="1934" w:type="dxa"/>
          </w:tcPr>
          <w:p w:rsidR="00E159F1" w:rsidRPr="008047ED" w:rsidRDefault="0039244C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Nora</w:t>
            </w:r>
          </w:p>
        </w:tc>
        <w:tc>
          <w:tcPr>
            <w:tcW w:w="2551" w:type="dxa"/>
          </w:tcPr>
          <w:p w:rsidR="00E159F1" w:rsidRPr="0036558E" w:rsidRDefault="0039244C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Imprimir a Color</w:t>
            </w:r>
          </w:p>
        </w:tc>
        <w:tc>
          <w:tcPr>
            <w:tcW w:w="1175" w:type="dxa"/>
          </w:tcPr>
          <w:p w:rsidR="00E159F1" w:rsidRPr="00D35996" w:rsidRDefault="00E159F1" w:rsidP="00E159F1">
            <w:pPr>
              <w:pStyle w:val="Prrafodelista"/>
              <w:rPr>
                <w:rFonts w:ascii="Arial Narrow" w:hAnsi="Arial Narrow" w:cs="Levenim MT"/>
              </w:rPr>
            </w:pPr>
          </w:p>
        </w:tc>
      </w:tr>
      <w:tr w:rsidR="00E159F1" w:rsidRPr="008047ED" w:rsidTr="00E85569">
        <w:tc>
          <w:tcPr>
            <w:tcW w:w="491" w:type="dxa"/>
          </w:tcPr>
          <w:p w:rsidR="00E159F1" w:rsidRDefault="00E159F1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28.</w:t>
            </w:r>
          </w:p>
        </w:tc>
        <w:tc>
          <w:tcPr>
            <w:tcW w:w="3649" w:type="dxa"/>
          </w:tcPr>
          <w:p w:rsidR="00E159F1" w:rsidRPr="008047ED" w:rsidRDefault="0039244C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Presentaciones para María y Martín</w:t>
            </w:r>
          </w:p>
        </w:tc>
        <w:tc>
          <w:tcPr>
            <w:tcW w:w="3707" w:type="dxa"/>
            <w:gridSpan w:val="2"/>
          </w:tcPr>
          <w:p w:rsidR="00E159F1" w:rsidRPr="00826634" w:rsidRDefault="00E159F1" w:rsidP="00E159F1">
            <w:pPr>
              <w:rPr>
                <w:rFonts w:ascii="Arial Narrow" w:hAnsi="Arial Narrow" w:cs="Levenim MT"/>
              </w:rPr>
            </w:pPr>
          </w:p>
        </w:tc>
        <w:tc>
          <w:tcPr>
            <w:tcW w:w="1934" w:type="dxa"/>
          </w:tcPr>
          <w:p w:rsidR="00E159F1" w:rsidRPr="008047ED" w:rsidRDefault="00E159F1" w:rsidP="00E159F1">
            <w:pPr>
              <w:rPr>
                <w:rFonts w:ascii="Arial Narrow" w:hAnsi="Arial Narrow" w:cs="Levenim MT"/>
              </w:rPr>
            </w:pPr>
          </w:p>
        </w:tc>
        <w:tc>
          <w:tcPr>
            <w:tcW w:w="2551" w:type="dxa"/>
          </w:tcPr>
          <w:p w:rsidR="00E159F1" w:rsidRDefault="0039244C" w:rsidP="00E159F1">
            <w:pPr>
              <w:rPr>
                <w:rFonts w:ascii="Arial Narrow" w:hAnsi="Arial Narrow" w:cs="Levenim MT"/>
              </w:rPr>
            </w:pPr>
            <w:r w:rsidRPr="0039244C">
              <w:rPr>
                <w:rFonts w:ascii="Arial Narrow" w:hAnsi="Arial Narrow" w:cs="Levenim MT"/>
                <w:highlight w:val="yellow"/>
              </w:rPr>
              <w:t>Falta Imprimir</w:t>
            </w:r>
          </w:p>
        </w:tc>
        <w:tc>
          <w:tcPr>
            <w:tcW w:w="1175" w:type="dxa"/>
          </w:tcPr>
          <w:p w:rsidR="00E159F1" w:rsidRPr="00D35996" w:rsidRDefault="00E159F1" w:rsidP="00E159F1">
            <w:pPr>
              <w:pStyle w:val="Prrafodelista"/>
              <w:rPr>
                <w:rFonts w:ascii="Arial Narrow" w:hAnsi="Arial Narrow" w:cs="Levenim MT"/>
              </w:rPr>
            </w:pPr>
          </w:p>
        </w:tc>
      </w:tr>
      <w:tr w:rsidR="00E159F1" w:rsidRPr="008047ED" w:rsidTr="00E85569">
        <w:tc>
          <w:tcPr>
            <w:tcW w:w="491" w:type="dxa"/>
          </w:tcPr>
          <w:p w:rsidR="00E159F1" w:rsidRPr="008047ED" w:rsidRDefault="00E159F1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29.</w:t>
            </w:r>
          </w:p>
        </w:tc>
        <w:tc>
          <w:tcPr>
            <w:tcW w:w="3649" w:type="dxa"/>
          </w:tcPr>
          <w:p w:rsidR="00E159F1" w:rsidRPr="008047ED" w:rsidRDefault="00925FBE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Lista Buenas Prácticas Delegaciones</w:t>
            </w:r>
          </w:p>
        </w:tc>
        <w:tc>
          <w:tcPr>
            <w:tcW w:w="3707" w:type="dxa"/>
            <w:gridSpan w:val="2"/>
          </w:tcPr>
          <w:p w:rsidR="00E159F1" w:rsidRPr="008047ED" w:rsidRDefault="00E159F1" w:rsidP="00E159F1">
            <w:pPr>
              <w:rPr>
                <w:rFonts w:ascii="Arial Narrow" w:hAnsi="Arial Narrow" w:cs="Levenim MT"/>
              </w:rPr>
            </w:pPr>
          </w:p>
        </w:tc>
        <w:tc>
          <w:tcPr>
            <w:tcW w:w="1934" w:type="dxa"/>
          </w:tcPr>
          <w:p w:rsidR="00E159F1" w:rsidRPr="008047ED" w:rsidRDefault="00925FBE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Regina</w:t>
            </w:r>
          </w:p>
        </w:tc>
        <w:tc>
          <w:tcPr>
            <w:tcW w:w="2551" w:type="dxa"/>
          </w:tcPr>
          <w:p w:rsidR="00E159F1" w:rsidRPr="008047ED" w:rsidRDefault="00E159F1" w:rsidP="00E159F1">
            <w:pPr>
              <w:rPr>
                <w:rFonts w:ascii="Arial Narrow" w:hAnsi="Arial Narrow" w:cs="Levenim MT"/>
              </w:rPr>
            </w:pPr>
          </w:p>
        </w:tc>
        <w:tc>
          <w:tcPr>
            <w:tcW w:w="1175" w:type="dxa"/>
          </w:tcPr>
          <w:p w:rsidR="00E159F1" w:rsidRPr="00801412" w:rsidRDefault="00801412" w:rsidP="00801412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OK</w:t>
            </w:r>
          </w:p>
        </w:tc>
      </w:tr>
      <w:tr w:rsidR="00E159F1" w:rsidRPr="008047ED" w:rsidTr="00E85569">
        <w:tc>
          <w:tcPr>
            <w:tcW w:w="491" w:type="dxa"/>
          </w:tcPr>
          <w:p w:rsidR="00E159F1" w:rsidRPr="008047ED" w:rsidRDefault="00E159F1" w:rsidP="00E159F1">
            <w:pPr>
              <w:rPr>
                <w:rFonts w:ascii="Arial Narrow" w:hAnsi="Arial Narrow" w:cs="Levenim MT"/>
              </w:rPr>
            </w:pPr>
            <w:r>
              <w:rPr>
                <w:rFonts w:ascii="Arial Narrow" w:hAnsi="Arial Narrow" w:cs="Levenim MT"/>
              </w:rPr>
              <w:t>.</w:t>
            </w:r>
          </w:p>
        </w:tc>
        <w:tc>
          <w:tcPr>
            <w:tcW w:w="3649" w:type="dxa"/>
          </w:tcPr>
          <w:p w:rsidR="00E159F1" w:rsidRPr="008047ED" w:rsidRDefault="00E159F1" w:rsidP="00E159F1">
            <w:pPr>
              <w:rPr>
                <w:rFonts w:ascii="Arial Narrow" w:hAnsi="Arial Narrow" w:cs="Levenim MT"/>
              </w:rPr>
            </w:pPr>
          </w:p>
        </w:tc>
        <w:tc>
          <w:tcPr>
            <w:tcW w:w="3707" w:type="dxa"/>
            <w:gridSpan w:val="2"/>
          </w:tcPr>
          <w:p w:rsidR="00E159F1" w:rsidRPr="008047ED" w:rsidRDefault="00E159F1" w:rsidP="00E159F1">
            <w:pPr>
              <w:rPr>
                <w:rFonts w:ascii="Arial Narrow" w:hAnsi="Arial Narrow" w:cs="Levenim MT"/>
              </w:rPr>
            </w:pPr>
          </w:p>
        </w:tc>
        <w:tc>
          <w:tcPr>
            <w:tcW w:w="1934" w:type="dxa"/>
          </w:tcPr>
          <w:p w:rsidR="00E159F1" w:rsidRPr="008047ED" w:rsidRDefault="00E159F1" w:rsidP="00E159F1">
            <w:pPr>
              <w:rPr>
                <w:rFonts w:ascii="Arial Narrow" w:hAnsi="Arial Narrow" w:cs="Levenim MT"/>
              </w:rPr>
            </w:pPr>
          </w:p>
        </w:tc>
        <w:tc>
          <w:tcPr>
            <w:tcW w:w="2551" w:type="dxa"/>
          </w:tcPr>
          <w:p w:rsidR="00E159F1" w:rsidRPr="008047ED" w:rsidRDefault="00E159F1" w:rsidP="00E159F1">
            <w:pPr>
              <w:rPr>
                <w:rFonts w:ascii="Arial Narrow" w:hAnsi="Arial Narrow" w:cs="Levenim MT"/>
              </w:rPr>
            </w:pPr>
          </w:p>
        </w:tc>
        <w:tc>
          <w:tcPr>
            <w:tcW w:w="1175" w:type="dxa"/>
          </w:tcPr>
          <w:p w:rsidR="00E159F1" w:rsidRPr="00114891" w:rsidRDefault="00E159F1" w:rsidP="00E159F1">
            <w:pPr>
              <w:pStyle w:val="Prrafodelista"/>
              <w:rPr>
                <w:rFonts w:ascii="Arial Narrow" w:hAnsi="Arial Narrow" w:cs="Levenim MT"/>
              </w:rPr>
            </w:pPr>
          </w:p>
        </w:tc>
      </w:tr>
    </w:tbl>
    <w:p w:rsidR="008D6EA3" w:rsidRPr="008D6EA3" w:rsidRDefault="008D6EA3" w:rsidP="008D6EA3">
      <w:pPr>
        <w:rPr>
          <w:rFonts w:ascii="Arial Narrow" w:hAnsi="Arial Narrow" w:cs="Arial"/>
          <w:lang w:val="es-MX"/>
        </w:rPr>
      </w:pPr>
    </w:p>
    <w:sectPr w:rsidR="008D6EA3" w:rsidRPr="008D6EA3" w:rsidSect="008047ED">
      <w:footerReference w:type="default" r:id="rId8"/>
      <w:pgSz w:w="15840" w:h="12240" w:orient="landscape" w:code="1"/>
      <w:pgMar w:top="1080" w:right="993" w:bottom="1080" w:left="1080" w:header="708" w:footer="10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065" w:rsidRDefault="00721065" w:rsidP="00B40BD9">
      <w:r>
        <w:separator/>
      </w:r>
    </w:p>
  </w:endnote>
  <w:endnote w:type="continuationSeparator" w:id="0">
    <w:p w:rsidR="00721065" w:rsidRDefault="00721065" w:rsidP="00B4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635422"/>
      <w:docPartObj>
        <w:docPartGallery w:val="Page Numbers (Bottom of Page)"/>
        <w:docPartUnique/>
      </w:docPartObj>
    </w:sdtPr>
    <w:sdtEndPr/>
    <w:sdtContent>
      <w:p w:rsidR="00B40BD9" w:rsidRDefault="00B40BD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412" w:rsidRPr="00801412">
          <w:rPr>
            <w:noProof/>
            <w:lang w:val="es-ES"/>
          </w:rPr>
          <w:t>2</w:t>
        </w:r>
        <w:r>
          <w:fldChar w:fldCharType="end"/>
        </w:r>
      </w:p>
    </w:sdtContent>
  </w:sdt>
  <w:p w:rsidR="00B40BD9" w:rsidRDefault="00B40B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065" w:rsidRDefault="00721065" w:rsidP="00B40BD9">
      <w:r>
        <w:separator/>
      </w:r>
    </w:p>
  </w:footnote>
  <w:footnote w:type="continuationSeparator" w:id="0">
    <w:p w:rsidR="00721065" w:rsidRDefault="00721065" w:rsidP="00B4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54_"/>
      </v:shape>
    </w:pict>
  </w:numPicBullet>
  <w:abstractNum w:abstractNumId="0">
    <w:nsid w:val="0293748E"/>
    <w:multiLevelType w:val="hybridMultilevel"/>
    <w:tmpl w:val="6532BB1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60D2D"/>
    <w:multiLevelType w:val="hybridMultilevel"/>
    <w:tmpl w:val="492ED85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F23AA"/>
    <w:multiLevelType w:val="hybridMultilevel"/>
    <w:tmpl w:val="C82AAE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72D19"/>
    <w:multiLevelType w:val="hybridMultilevel"/>
    <w:tmpl w:val="25DCE012"/>
    <w:lvl w:ilvl="0" w:tplc="08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A73011"/>
    <w:multiLevelType w:val="hybridMultilevel"/>
    <w:tmpl w:val="5944F64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84204C"/>
    <w:multiLevelType w:val="hybridMultilevel"/>
    <w:tmpl w:val="68C02E70"/>
    <w:lvl w:ilvl="0" w:tplc="BD26F6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83A7C"/>
    <w:multiLevelType w:val="hybridMultilevel"/>
    <w:tmpl w:val="578A9E0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24E1F"/>
    <w:multiLevelType w:val="hybridMultilevel"/>
    <w:tmpl w:val="61BA8B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91E3F"/>
    <w:multiLevelType w:val="hybridMultilevel"/>
    <w:tmpl w:val="0D26A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F33D4"/>
    <w:multiLevelType w:val="hybridMultilevel"/>
    <w:tmpl w:val="34980C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A5AD4"/>
    <w:multiLevelType w:val="hybridMultilevel"/>
    <w:tmpl w:val="7350600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C35A1"/>
    <w:multiLevelType w:val="hybridMultilevel"/>
    <w:tmpl w:val="29D8B7FE"/>
    <w:lvl w:ilvl="0" w:tplc="BAD4E2A4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Levenim 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B8"/>
    <w:rsid w:val="00007B98"/>
    <w:rsid w:val="00010683"/>
    <w:rsid w:val="000132A2"/>
    <w:rsid w:val="00015768"/>
    <w:rsid w:val="000165F0"/>
    <w:rsid w:val="00033795"/>
    <w:rsid w:val="00036A45"/>
    <w:rsid w:val="0004594D"/>
    <w:rsid w:val="0005083D"/>
    <w:rsid w:val="000515FB"/>
    <w:rsid w:val="0007046E"/>
    <w:rsid w:val="00071E20"/>
    <w:rsid w:val="000728D3"/>
    <w:rsid w:val="00075B25"/>
    <w:rsid w:val="00092802"/>
    <w:rsid w:val="00097C9E"/>
    <w:rsid w:val="000A48D2"/>
    <w:rsid w:val="000A5107"/>
    <w:rsid w:val="000B46DE"/>
    <w:rsid w:val="000B661A"/>
    <w:rsid w:val="000E5D4A"/>
    <w:rsid w:val="000F2824"/>
    <w:rsid w:val="00110B36"/>
    <w:rsid w:val="001128F7"/>
    <w:rsid w:val="00114891"/>
    <w:rsid w:val="00120D01"/>
    <w:rsid w:val="00120E3A"/>
    <w:rsid w:val="00127B0C"/>
    <w:rsid w:val="001310AC"/>
    <w:rsid w:val="00133FD2"/>
    <w:rsid w:val="00160BC4"/>
    <w:rsid w:val="00164AFF"/>
    <w:rsid w:val="001662AF"/>
    <w:rsid w:val="001816D1"/>
    <w:rsid w:val="001A05D3"/>
    <w:rsid w:val="001A733B"/>
    <w:rsid w:val="001B05DF"/>
    <w:rsid w:val="001D00B8"/>
    <w:rsid w:val="001D05B3"/>
    <w:rsid w:val="001F24BE"/>
    <w:rsid w:val="001F3B1C"/>
    <w:rsid w:val="00203270"/>
    <w:rsid w:val="002229BA"/>
    <w:rsid w:val="002234A0"/>
    <w:rsid w:val="00231669"/>
    <w:rsid w:val="00235980"/>
    <w:rsid w:val="002534C4"/>
    <w:rsid w:val="0025773D"/>
    <w:rsid w:val="0028284B"/>
    <w:rsid w:val="0028332A"/>
    <w:rsid w:val="00290797"/>
    <w:rsid w:val="00291CB5"/>
    <w:rsid w:val="00295D40"/>
    <w:rsid w:val="002C6DB7"/>
    <w:rsid w:val="002D5235"/>
    <w:rsid w:val="002D5EEF"/>
    <w:rsid w:val="002E2E21"/>
    <w:rsid w:val="002E78BA"/>
    <w:rsid w:val="002F025B"/>
    <w:rsid w:val="0030207B"/>
    <w:rsid w:val="003320E8"/>
    <w:rsid w:val="00334AC9"/>
    <w:rsid w:val="00334B06"/>
    <w:rsid w:val="00341FC7"/>
    <w:rsid w:val="00342C53"/>
    <w:rsid w:val="0035321A"/>
    <w:rsid w:val="00364E17"/>
    <w:rsid w:val="0036558E"/>
    <w:rsid w:val="00366562"/>
    <w:rsid w:val="003746B8"/>
    <w:rsid w:val="00381FA2"/>
    <w:rsid w:val="003907C2"/>
    <w:rsid w:val="0039244C"/>
    <w:rsid w:val="00393B32"/>
    <w:rsid w:val="003973BB"/>
    <w:rsid w:val="003A05C6"/>
    <w:rsid w:val="003A46C3"/>
    <w:rsid w:val="003A480B"/>
    <w:rsid w:val="003A50AF"/>
    <w:rsid w:val="003B30B1"/>
    <w:rsid w:val="003B7E65"/>
    <w:rsid w:val="003C2C58"/>
    <w:rsid w:val="003C5824"/>
    <w:rsid w:val="003D18CE"/>
    <w:rsid w:val="003D5D14"/>
    <w:rsid w:val="003D6305"/>
    <w:rsid w:val="003E0CE7"/>
    <w:rsid w:val="003E2666"/>
    <w:rsid w:val="003E3F6B"/>
    <w:rsid w:val="003E6685"/>
    <w:rsid w:val="003F55D7"/>
    <w:rsid w:val="00400EEB"/>
    <w:rsid w:val="00401008"/>
    <w:rsid w:val="004021A1"/>
    <w:rsid w:val="0040685B"/>
    <w:rsid w:val="004242DC"/>
    <w:rsid w:val="00427AB8"/>
    <w:rsid w:val="004355C5"/>
    <w:rsid w:val="00437AF4"/>
    <w:rsid w:val="00454757"/>
    <w:rsid w:val="00454D72"/>
    <w:rsid w:val="004576F9"/>
    <w:rsid w:val="00460AF5"/>
    <w:rsid w:val="00460B64"/>
    <w:rsid w:val="00463202"/>
    <w:rsid w:val="00463A0A"/>
    <w:rsid w:val="0046792A"/>
    <w:rsid w:val="00470DA8"/>
    <w:rsid w:val="004814B9"/>
    <w:rsid w:val="00482207"/>
    <w:rsid w:val="004839CC"/>
    <w:rsid w:val="0048650E"/>
    <w:rsid w:val="0048669E"/>
    <w:rsid w:val="00486854"/>
    <w:rsid w:val="004B4F64"/>
    <w:rsid w:val="004C711A"/>
    <w:rsid w:val="004D0EA5"/>
    <w:rsid w:val="004D58A1"/>
    <w:rsid w:val="004D7FCA"/>
    <w:rsid w:val="00507D47"/>
    <w:rsid w:val="00541881"/>
    <w:rsid w:val="00553418"/>
    <w:rsid w:val="00555A00"/>
    <w:rsid w:val="00560B08"/>
    <w:rsid w:val="005757D1"/>
    <w:rsid w:val="00592A08"/>
    <w:rsid w:val="00595055"/>
    <w:rsid w:val="00596D1B"/>
    <w:rsid w:val="005A358F"/>
    <w:rsid w:val="005B1EBE"/>
    <w:rsid w:val="005B26AC"/>
    <w:rsid w:val="005C1C81"/>
    <w:rsid w:val="005D1C79"/>
    <w:rsid w:val="005D319C"/>
    <w:rsid w:val="005D596E"/>
    <w:rsid w:val="005F6906"/>
    <w:rsid w:val="005F7B8B"/>
    <w:rsid w:val="00603C46"/>
    <w:rsid w:val="00607D6A"/>
    <w:rsid w:val="00624F7B"/>
    <w:rsid w:val="00625C45"/>
    <w:rsid w:val="00634888"/>
    <w:rsid w:val="006354E9"/>
    <w:rsid w:val="0064072D"/>
    <w:rsid w:val="00661B0F"/>
    <w:rsid w:val="00663611"/>
    <w:rsid w:val="006973D5"/>
    <w:rsid w:val="006A0DC7"/>
    <w:rsid w:val="006A1987"/>
    <w:rsid w:val="006A567A"/>
    <w:rsid w:val="006A7C48"/>
    <w:rsid w:val="006D0F65"/>
    <w:rsid w:val="006D27DF"/>
    <w:rsid w:val="006D3332"/>
    <w:rsid w:val="006D37C3"/>
    <w:rsid w:val="006E2314"/>
    <w:rsid w:val="006F4DAD"/>
    <w:rsid w:val="007043A9"/>
    <w:rsid w:val="00720BD6"/>
    <w:rsid w:val="00721065"/>
    <w:rsid w:val="007262AC"/>
    <w:rsid w:val="00731A90"/>
    <w:rsid w:val="00737FA8"/>
    <w:rsid w:val="00740F3A"/>
    <w:rsid w:val="00741A0E"/>
    <w:rsid w:val="00742A11"/>
    <w:rsid w:val="007554F3"/>
    <w:rsid w:val="007561A6"/>
    <w:rsid w:val="00766489"/>
    <w:rsid w:val="007707B1"/>
    <w:rsid w:val="00782C34"/>
    <w:rsid w:val="00796EFA"/>
    <w:rsid w:val="007B7E97"/>
    <w:rsid w:val="007F2378"/>
    <w:rsid w:val="00801412"/>
    <w:rsid w:val="00804571"/>
    <w:rsid w:val="008047ED"/>
    <w:rsid w:val="00805DF4"/>
    <w:rsid w:val="008117E0"/>
    <w:rsid w:val="00826634"/>
    <w:rsid w:val="00836BE1"/>
    <w:rsid w:val="008431B4"/>
    <w:rsid w:val="008551C7"/>
    <w:rsid w:val="00866EDC"/>
    <w:rsid w:val="008804D5"/>
    <w:rsid w:val="008826FC"/>
    <w:rsid w:val="00886A5D"/>
    <w:rsid w:val="00887012"/>
    <w:rsid w:val="00895193"/>
    <w:rsid w:val="00895A73"/>
    <w:rsid w:val="008B5C06"/>
    <w:rsid w:val="008B743D"/>
    <w:rsid w:val="008B7DB1"/>
    <w:rsid w:val="008D6EA3"/>
    <w:rsid w:val="008F353B"/>
    <w:rsid w:val="008F48E2"/>
    <w:rsid w:val="00901E5E"/>
    <w:rsid w:val="009207FE"/>
    <w:rsid w:val="009215AC"/>
    <w:rsid w:val="00921BF5"/>
    <w:rsid w:val="00925FBE"/>
    <w:rsid w:val="00937E18"/>
    <w:rsid w:val="00961BBF"/>
    <w:rsid w:val="00964B96"/>
    <w:rsid w:val="00972CC6"/>
    <w:rsid w:val="009740DC"/>
    <w:rsid w:val="00976D70"/>
    <w:rsid w:val="009A0E0F"/>
    <w:rsid w:val="009B2F65"/>
    <w:rsid w:val="009C0562"/>
    <w:rsid w:val="009D4A0C"/>
    <w:rsid w:val="009F62E9"/>
    <w:rsid w:val="009F7768"/>
    <w:rsid w:val="00A01A3D"/>
    <w:rsid w:val="00A04DEC"/>
    <w:rsid w:val="00A16530"/>
    <w:rsid w:val="00A35EE6"/>
    <w:rsid w:val="00A36D81"/>
    <w:rsid w:val="00A4451D"/>
    <w:rsid w:val="00A779FC"/>
    <w:rsid w:val="00A90DAD"/>
    <w:rsid w:val="00A91B54"/>
    <w:rsid w:val="00A9658E"/>
    <w:rsid w:val="00AA6591"/>
    <w:rsid w:val="00AB1CD3"/>
    <w:rsid w:val="00AB35FE"/>
    <w:rsid w:val="00AF227B"/>
    <w:rsid w:val="00B04A64"/>
    <w:rsid w:val="00B04CBD"/>
    <w:rsid w:val="00B15223"/>
    <w:rsid w:val="00B1748F"/>
    <w:rsid w:val="00B2011A"/>
    <w:rsid w:val="00B2712B"/>
    <w:rsid w:val="00B306ED"/>
    <w:rsid w:val="00B376D1"/>
    <w:rsid w:val="00B40BD9"/>
    <w:rsid w:val="00B41209"/>
    <w:rsid w:val="00B52FD0"/>
    <w:rsid w:val="00B53A44"/>
    <w:rsid w:val="00B53DB2"/>
    <w:rsid w:val="00B74BD0"/>
    <w:rsid w:val="00B8203A"/>
    <w:rsid w:val="00B837A8"/>
    <w:rsid w:val="00B85ECC"/>
    <w:rsid w:val="00BA50DA"/>
    <w:rsid w:val="00BB5AB3"/>
    <w:rsid w:val="00BB6F94"/>
    <w:rsid w:val="00BD1D08"/>
    <w:rsid w:val="00BD315D"/>
    <w:rsid w:val="00BD5205"/>
    <w:rsid w:val="00BE225B"/>
    <w:rsid w:val="00BE33E4"/>
    <w:rsid w:val="00BE5451"/>
    <w:rsid w:val="00BF1A46"/>
    <w:rsid w:val="00C13A36"/>
    <w:rsid w:val="00C13E39"/>
    <w:rsid w:val="00C23D88"/>
    <w:rsid w:val="00C24D62"/>
    <w:rsid w:val="00C404F2"/>
    <w:rsid w:val="00C42A45"/>
    <w:rsid w:val="00C477D2"/>
    <w:rsid w:val="00C479E7"/>
    <w:rsid w:val="00C65F3D"/>
    <w:rsid w:val="00C82F9F"/>
    <w:rsid w:val="00C95118"/>
    <w:rsid w:val="00CA0E74"/>
    <w:rsid w:val="00CA4957"/>
    <w:rsid w:val="00CD65B4"/>
    <w:rsid w:val="00CE0B2E"/>
    <w:rsid w:val="00CE13A0"/>
    <w:rsid w:val="00CE374B"/>
    <w:rsid w:val="00D06625"/>
    <w:rsid w:val="00D07092"/>
    <w:rsid w:val="00D12184"/>
    <w:rsid w:val="00D12E03"/>
    <w:rsid w:val="00D167A3"/>
    <w:rsid w:val="00D21DFC"/>
    <w:rsid w:val="00D35996"/>
    <w:rsid w:val="00D51C72"/>
    <w:rsid w:val="00D5692D"/>
    <w:rsid w:val="00D64B76"/>
    <w:rsid w:val="00D7108F"/>
    <w:rsid w:val="00D87346"/>
    <w:rsid w:val="00D94B1B"/>
    <w:rsid w:val="00DA743F"/>
    <w:rsid w:val="00DB4D11"/>
    <w:rsid w:val="00DD0442"/>
    <w:rsid w:val="00DD2856"/>
    <w:rsid w:val="00DD3E48"/>
    <w:rsid w:val="00DD4CEE"/>
    <w:rsid w:val="00DD6801"/>
    <w:rsid w:val="00E06D34"/>
    <w:rsid w:val="00E159F1"/>
    <w:rsid w:val="00E347F6"/>
    <w:rsid w:val="00E34E95"/>
    <w:rsid w:val="00E3791F"/>
    <w:rsid w:val="00E44098"/>
    <w:rsid w:val="00E44CA5"/>
    <w:rsid w:val="00E52FA4"/>
    <w:rsid w:val="00E53981"/>
    <w:rsid w:val="00E543DD"/>
    <w:rsid w:val="00E63490"/>
    <w:rsid w:val="00E651B1"/>
    <w:rsid w:val="00E73355"/>
    <w:rsid w:val="00E85569"/>
    <w:rsid w:val="00E85FB7"/>
    <w:rsid w:val="00E87CB8"/>
    <w:rsid w:val="00E912E8"/>
    <w:rsid w:val="00EA2742"/>
    <w:rsid w:val="00EB6B8F"/>
    <w:rsid w:val="00EB785D"/>
    <w:rsid w:val="00EC378C"/>
    <w:rsid w:val="00EC63E8"/>
    <w:rsid w:val="00ED0CA7"/>
    <w:rsid w:val="00EE5119"/>
    <w:rsid w:val="00EE67F8"/>
    <w:rsid w:val="00F040F1"/>
    <w:rsid w:val="00F100A5"/>
    <w:rsid w:val="00F20A01"/>
    <w:rsid w:val="00F23E34"/>
    <w:rsid w:val="00F30648"/>
    <w:rsid w:val="00F3589A"/>
    <w:rsid w:val="00F441F7"/>
    <w:rsid w:val="00F50FB9"/>
    <w:rsid w:val="00F52B5E"/>
    <w:rsid w:val="00F53398"/>
    <w:rsid w:val="00F77628"/>
    <w:rsid w:val="00F902A2"/>
    <w:rsid w:val="00FA3A11"/>
    <w:rsid w:val="00FC3A0F"/>
    <w:rsid w:val="00FD3612"/>
    <w:rsid w:val="00FD6D79"/>
    <w:rsid w:val="00FE11CC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4EB780-9A99-4F74-8432-A3B02A44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0B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5D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D14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B7E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0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0BD9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40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BD9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E6349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D6EA3"/>
    <w:rPr>
      <w:rFonts w:eastAsiaTheme="minorEastAsia"/>
      <w:sz w:val="24"/>
      <w:szCs w:val="24"/>
      <w:lang w:val="es-ES_tradnl" w:eastAsia="es-ES"/>
    </w:rPr>
  </w:style>
  <w:style w:type="character" w:customStyle="1" w:styleId="normaltextrun">
    <w:name w:val="normaltextrun"/>
    <w:basedOn w:val="Fuentedeprrafopredeter"/>
    <w:rsid w:val="00920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73494-06AA-46EA-9C37-A0B3A3CB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Morett Sánchez</dc:creator>
  <cp:lastModifiedBy>servicio social</cp:lastModifiedBy>
  <cp:revision>5</cp:revision>
  <cp:lastPrinted>2017-04-24T16:10:00Z</cp:lastPrinted>
  <dcterms:created xsi:type="dcterms:W3CDTF">2017-04-24T16:12:00Z</dcterms:created>
  <dcterms:modified xsi:type="dcterms:W3CDTF">2017-04-24T17:42:00Z</dcterms:modified>
</cp:coreProperties>
</file>