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Ciudad de México, a 08 de noviembre de 2017</w:t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24" w:hanging="707.0000000000002"/>
        <w:contextualSpacing w:val="0"/>
        <w:jc w:val="righ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Oficio No. SC/AS/177 /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2017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LIC. JOSÉ LUIS DÍAZ NICAZO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Director General Jurídica y de Gobierno en la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Delegación Venustiano Carranza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i w:val="1"/>
          <w:color w:val="7f7f7f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7f7f7f"/>
          <w:sz w:val="22"/>
          <w:szCs w:val="22"/>
          <w:rtl w:val="0"/>
        </w:rPr>
        <w:t xml:space="preserve">Eje 3 Ote. (Francisco del Paso y Troncoso) 219 Del. Venustiano Carranza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i w:val="1"/>
          <w:color w:val="7f7f7f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7f7f7f"/>
          <w:sz w:val="22"/>
          <w:szCs w:val="22"/>
          <w:rtl w:val="0"/>
        </w:rPr>
        <w:t xml:space="preserve">Col. Jardín Balbuena 15900 Ciudad de México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Presente</w:t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Asunto: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Oficio de colaboración e invitación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bookmarkStart w:colFirst="0" w:colLast="0" w:name="_8szm94km0le0" w:id="0"/>
      <w:bookmarkEnd w:id="0"/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Con motivo de la conmemoración del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6"/>
          <w:szCs w:val="26"/>
          <w:rtl w:val="0"/>
        </w:rPr>
        <w:t xml:space="preserve">98° Aniversario Luctuoso del General Felipe Ángeles,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el Gobierno de la Ciudad de México, a través de la Secretaría de Cultura, ha programado la ceremonia cívica respectiva a realizarse el próximo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lunes 27 de noviembre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del año en curso, a las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 11:00 horas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, en el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Parque Recreativo Gral. Felipe Ángeles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ubicado en Av. H. Congreso de la Unión s/n esq. con Aluminio, Col. Felipe Ángeles, Del. Venustiano Carranza, C.P. 15310.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Por tal motivo, me permito extenderle una atenta y cordial invitación para que un funcionario, de la jefatura delegacional Venustiano Carranza asista a la ceremonia referida.</w:t>
      </w:r>
    </w:p>
    <w:p w:rsidR="00000000" w:rsidDel="00000000" w:rsidP="00000000" w:rsidRDefault="00000000" w:rsidRPr="00000000">
      <w:pPr>
        <w:spacing w:after="160" w:lineRule="auto"/>
        <w:contextualSpacing w:val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Asimismo, aprovecho la ocasión para solicitarle su anuencia, si no existe inconveniente para ello, a efecto de que se proporcionen los siguientes apoyos:</w:t>
      </w:r>
    </w:p>
    <w:tbl>
      <w:tblPr>
        <w:tblStyle w:val="Table1"/>
        <w:tblW w:w="7530.0" w:type="dxa"/>
        <w:jc w:val="center"/>
        <w:tblLayout w:type="fixed"/>
        <w:tblLook w:val="0400"/>
      </w:tblPr>
      <w:tblGrid>
        <w:gridCol w:w="1918"/>
        <w:gridCol w:w="2846"/>
        <w:gridCol w:w="2766"/>
        <w:tblGridChange w:id="0">
          <w:tblGrid>
            <w:gridCol w:w="1918"/>
            <w:gridCol w:w="2846"/>
            <w:gridCol w:w="2766"/>
          </w:tblGrid>
        </w:tblGridChange>
      </w:tblGrid>
      <w:tr>
        <w:trPr>
          <w:trHeight w:val="68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20" w:lineRule="auto"/>
              <w:ind w:left="283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a) Limpieza general del lugar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20" w:lineRule="auto"/>
              <w:ind w:left="227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b) Toma de corriente para conexión a equipo de sonido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Rule="auto"/>
              <w:ind w:left="227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c) Pódium</w:t>
            </w:r>
          </w:p>
        </w:tc>
      </w:tr>
    </w:tbl>
    <w:p w:rsidR="00000000" w:rsidDel="00000000" w:rsidP="00000000" w:rsidRDefault="00000000" w:rsidRPr="00000000">
      <w:pPr>
        <w:spacing w:after="160" w:lineRule="auto"/>
        <w:contextualSpacing w:val="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Agradezco de antemano su amable respuesta y pongo a sus órdenes el teléfono celular 55 5051 9202 con el Lic. Ramón Lépez Vela, para efectos de coordinación.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Sin otro particular, me es grato enviarle un cordial saludo.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  <w:sectPr>
          <w:headerReference r:id="rId6" w:type="default"/>
          <w:footerReference r:id="rId7" w:type="default"/>
          <w:pgSz w:h="15840" w:w="12240"/>
          <w:pgMar w:bottom="1080" w:top="1080" w:left="1080" w:right="108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ATENTAMENTE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4505325</wp:posOffset>
            </wp:positionH>
            <wp:positionV relativeFrom="paragraph">
              <wp:posOffset>133350</wp:posOffset>
            </wp:positionV>
            <wp:extent cx="1966913" cy="1977901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9779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MARTÍN ALEJANDRO LEVENSON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ASESOR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</w:tabs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</w:tabs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C.P.  Lic. Arturo Salomón García.-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Director General de Servicios Urbanos en la       Delegación Venustiano Carranza- Presente</w:t>
      </w:r>
    </w:p>
    <w:p w:rsidR="00000000" w:rsidDel="00000000" w:rsidP="00000000" w:rsidRDefault="00000000" w:rsidRPr="00000000">
      <w:pPr>
        <w:tabs>
          <w:tab w:val="left" w:pos="567"/>
        </w:tabs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</w:tabs>
        <w:contextualSpacing w:val="0"/>
        <w:rPr>
          <w:b w:val="1"/>
          <w:color w:val="999999"/>
          <w:sz w:val="16"/>
          <w:szCs w:val="16"/>
        </w:rPr>
      </w:pPr>
      <w:r w:rsidDel="00000000" w:rsidR="00000000" w:rsidRPr="00000000">
        <w:rPr>
          <w:b w:val="1"/>
          <w:color w:val="999999"/>
          <w:sz w:val="16"/>
          <w:szCs w:val="16"/>
          <w:rtl w:val="0"/>
        </w:rPr>
        <w:t xml:space="preserve">MAL/RLV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080" w:top="1080" w:left="1080" w:right="108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567"/>
      </w:tabs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4708525</wp:posOffset>
          </wp:positionH>
          <wp:positionV relativeFrom="paragraph">
            <wp:posOffset>8037194</wp:posOffset>
          </wp:positionV>
          <wp:extent cx="1905000" cy="1922780"/>
          <wp:effectExtent b="0" l="0" r="0" t="0"/>
          <wp:wrapSquare wrapText="bothSides" distB="0" distT="0" distL="114300" distR="114300"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before="708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4509770</wp:posOffset>
          </wp:positionH>
          <wp:positionV relativeFrom="paragraph">
            <wp:posOffset>47625</wp:posOffset>
          </wp:positionV>
          <wp:extent cx="2194560" cy="816610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MX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