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76" w:type="dxa"/>
        <w:tblLook w:val="04A0" w:firstRow="1" w:lastRow="0" w:firstColumn="1" w:lastColumn="0" w:noHBand="0" w:noVBand="1"/>
      </w:tblPr>
      <w:tblGrid>
        <w:gridCol w:w="4106"/>
        <w:gridCol w:w="1134"/>
        <w:gridCol w:w="3465"/>
        <w:gridCol w:w="1071"/>
      </w:tblGrid>
      <w:tr w:rsidR="00F46120" w:rsidRPr="008E1430" w14:paraId="02DF5F2E" w14:textId="77777777" w:rsidTr="5327B038">
        <w:tc>
          <w:tcPr>
            <w:tcW w:w="5240" w:type="dxa"/>
            <w:gridSpan w:val="2"/>
            <w:shd w:val="clear" w:color="auto" w:fill="BFBFBF" w:themeFill="background1" w:themeFillShade="BF"/>
          </w:tcPr>
          <w:p w14:paraId="1ECE9924" w14:textId="77777777" w:rsidR="00F46120" w:rsidRPr="008E1430" w:rsidRDefault="5327B038" w:rsidP="5327B038">
            <w:pPr>
              <w:rPr>
                <w:b/>
                <w:bCs/>
              </w:rPr>
            </w:pPr>
            <w:r w:rsidRPr="5327B038">
              <w:rPr>
                <w:b/>
                <w:bCs/>
              </w:rPr>
              <w:t>FICHA DE REGISTRO DE EXPRESIONES Y/O MANIFESTACIONES CULTURALES DE COYOACÁN</w:t>
            </w:r>
          </w:p>
        </w:tc>
        <w:tc>
          <w:tcPr>
            <w:tcW w:w="4536" w:type="dxa"/>
            <w:gridSpan w:val="2"/>
            <w:shd w:val="clear" w:color="auto" w:fill="BFBFBF" w:themeFill="background1" w:themeFillShade="BF"/>
          </w:tcPr>
          <w:p w14:paraId="76D5CB26" w14:textId="66B5DAFC" w:rsidR="00F46120" w:rsidRPr="008E1430" w:rsidRDefault="5327B038" w:rsidP="5327B038">
            <w:pPr>
              <w:rPr>
                <w:b/>
                <w:bCs/>
              </w:rPr>
            </w:pPr>
            <w:r w:rsidRPr="5327B038">
              <w:rPr>
                <w:b/>
                <w:bCs/>
              </w:rPr>
              <w:t xml:space="preserve">No. de registro: </w:t>
            </w:r>
            <w:r w:rsidR="00445552">
              <w:rPr>
                <w:b/>
                <w:bCs/>
              </w:rPr>
              <w:t>2</w:t>
            </w:r>
            <w:bookmarkStart w:id="0" w:name="_GoBack"/>
            <w:bookmarkEnd w:id="0"/>
          </w:p>
        </w:tc>
      </w:tr>
      <w:tr w:rsidR="00F46120" w:rsidRPr="008E1430" w14:paraId="0ECDF147" w14:textId="77777777" w:rsidTr="5327B038">
        <w:tc>
          <w:tcPr>
            <w:tcW w:w="5240" w:type="dxa"/>
            <w:gridSpan w:val="2"/>
            <w:shd w:val="clear" w:color="auto" w:fill="BFBFBF" w:themeFill="background1" w:themeFillShade="BF"/>
          </w:tcPr>
          <w:p w14:paraId="4E530A41" w14:textId="77777777" w:rsidR="00F46120" w:rsidRPr="006D31A1" w:rsidRDefault="5327B038" w:rsidP="5327B038">
            <w:pPr>
              <w:rPr>
                <w:b/>
              </w:rPr>
            </w:pPr>
            <w:r w:rsidRPr="006D31A1">
              <w:rPr>
                <w:b/>
              </w:rPr>
              <w:t>Nombre de la expresión y/o manifestación:</w:t>
            </w:r>
          </w:p>
        </w:tc>
        <w:tc>
          <w:tcPr>
            <w:tcW w:w="4536" w:type="dxa"/>
            <w:gridSpan w:val="2"/>
          </w:tcPr>
          <w:p w14:paraId="62BD2F56" w14:textId="57BCC523" w:rsidR="00F46120" w:rsidRPr="006D31A1" w:rsidRDefault="5327B038" w:rsidP="5327B038">
            <w:pPr>
              <w:rPr>
                <w:b/>
              </w:rPr>
            </w:pPr>
            <w:r w:rsidRPr="006D31A1">
              <w:rPr>
                <w:b/>
              </w:rPr>
              <w:t xml:space="preserve">Cereros y rosarieros </w:t>
            </w:r>
          </w:p>
        </w:tc>
      </w:tr>
      <w:tr w:rsidR="00F46120" w:rsidRPr="008E1430" w14:paraId="1D207DD7" w14:textId="77777777" w:rsidTr="5327B038">
        <w:tc>
          <w:tcPr>
            <w:tcW w:w="5240" w:type="dxa"/>
            <w:gridSpan w:val="2"/>
            <w:shd w:val="clear" w:color="auto" w:fill="BFBFBF" w:themeFill="background1" w:themeFillShade="BF"/>
          </w:tcPr>
          <w:p w14:paraId="0DADEE03" w14:textId="77777777" w:rsidR="00F46120" w:rsidRPr="006D31A1" w:rsidRDefault="5327B038" w:rsidP="5327B038">
            <w:pPr>
              <w:rPr>
                <w:b/>
              </w:rPr>
            </w:pPr>
            <w:r w:rsidRPr="006D31A1">
              <w:rPr>
                <w:b/>
              </w:rPr>
              <w:t>Nombre del pueblo o barrio</w:t>
            </w:r>
          </w:p>
        </w:tc>
        <w:tc>
          <w:tcPr>
            <w:tcW w:w="4536" w:type="dxa"/>
            <w:gridSpan w:val="2"/>
          </w:tcPr>
          <w:p w14:paraId="6490ABED" w14:textId="77777777" w:rsidR="00F46120" w:rsidRPr="008E1430" w:rsidRDefault="5327B038" w:rsidP="5327B038">
            <w:r w:rsidRPr="5327B038">
              <w:t>Pueblo de La Candelaria</w:t>
            </w:r>
          </w:p>
        </w:tc>
      </w:tr>
      <w:tr w:rsidR="00007C43" w:rsidRPr="008E1430" w14:paraId="5FA90E11" w14:textId="77777777" w:rsidTr="5327B038">
        <w:trPr>
          <w:trHeight w:val="299"/>
        </w:trPr>
        <w:tc>
          <w:tcPr>
            <w:tcW w:w="5240" w:type="dxa"/>
            <w:gridSpan w:val="2"/>
            <w:shd w:val="clear" w:color="auto" w:fill="BFBFBF" w:themeFill="background1" w:themeFillShade="BF"/>
          </w:tcPr>
          <w:p w14:paraId="02885350" w14:textId="77777777" w:rsidR="00007C43" w:rsidRPr="006D31A1" w:rsidRDefault="5327B038" w:rsidP="5327B038">
            <w:pPr>
              <w:rPr>
                <w:b/>
              </w:rPr>
            </w:pPr>
            <w:r w:rsidRPr="006D31A1">
              <w:rPr>
                <w:b/>
              </w:rPr>
              <w:t xml:space="preserve">Ubicación geográfica: </w:t>
            </w:r>
          </w:p>
        </w:tc>
        <w:tc>
          <w:tcPr>
            <w:tcW w:w="4536" w:type="dxa"/>
            <w:gridSpan w:val="2"/>
            <w:vMerge w:val="restart"/>
          </w:tcPr>
          <w:p w14:paraId="42F0CC00" w14:textId="77777777" w:rsidR="00007C43" w:rsidRPr="008E1430" w:rsidRDefault="5327B038" w:rsidP="5327B038">
            <w:pPr>
              <w:rPr>
                <w:noProof/>
              </w:rPr>
            </w:pPr>
            <w:r w:rsidRPr="5327B038">
              <w:t>Croquis</w:t>
            </w:r>
          </w:p>
          <w:p w14:paraId="08D8D15D" w14:textId="77777777" w:rsidR="00007C43" w:rsidRDefault="006A2D20" w:rsidP="006A2D20">
            <w:pPr>
              <w:jc w:val="center"/>
              <w:rPr>
                <w:rFonts w:cstheme="minorHAnsi"/>
              </w:rPr>
            </w:pPr>
            <w:r>
              <w:rPr>
                <w:rFonts w:cstheme="minorHAnsi"/>
                <w:noProof/>
                <w:lang w:val="es-ES" w:eastAsia="es-ES"/>
              </w:rPr>
              <w:drawing>
                <wp:inline distT="0" distB="0" distL="0" distR="0" wp14:anchorId="742F3DF8" wp14:editId="53694715">
                  <wp:extent cx="2629265" cy="22401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3 at 10.27.16 PM.png"/>
                          <pic:cNvPicPr/>
                        </pic:nvPicPr>
                        <pic:blipFill>
                          <a:blip r:embed="rId5">
                            <a:extLst>
                              <a:ext uri="{28A0092B-C50C-407E-A947-70E740481C1C}">
                                <a14:useLocalDpi xmlns:a14="http://schemas.microsoft.com/office/drawing/2010/main" val="0"/>
                              </a:ext>
                            </a:extLst>
                          </a:blip>
                          <a:stretch>
                            <a:fillRect/>
                          </a:stretch>
                        </pic:blipFill>
                        <pic:spPr>
                          <a:xfrm>
                            <a:off x="0" y="0"/>
                            <a:ext cx="2629672" cy="2240488"/>
                          </a:xfrm>
                          <a:prstGeom prst="rect">
                            <a:avLst/>
                          </a:prstGeom>
                        </pic:spPr>
                      </pic:pic>
                    </a:graphicData>
                  </a:graphic>
                </wp:inline>
              </w:drawing>
            </w:r>
          </w:p>
          <w:p w14:paraId="2ACEEEBA" w14:textId="1B645C22" w:rsidR="006A2D20" w:rsidRPr="008E1430" w:rsidRDefault="006A2D20">
            <w:pPr>
              <w:rPr>
                <w:rFonts w:cstheme="minorHAnsi"/>
              </w:rPr>
            </w:pPr>
          </w:p>
        </w:tc>
      </w:tr>
      <w:tr w:rsidR="00007C43" w:rsidRPr="008E1430" w14:paraId="3F90E338" w14:textId="77777777" w:rsidTr="5327B038">
        <w:trPr>
          <w:trHeight w:val="1122"/>
        </w:trPr>
        <w:tc>
          <w:tcPr>
            <w:tcW w:w="5240" w:type="dxa"/>
            <w:gridSpan w:val="2"/>
          </w:tcPr>
          <w:p w14:paraId="738D7A5D" w14:textId="279DFE0B" w:rsidR="00007C43" w:rsidRPr="008E1430" w:rsidRDefault="5327B038" w:rsidP="5327B038">
            <w:r w:rsidRPr="5327B038">
              <w:t>Se ubica al sur de la Ciudad de México, colinda al noroeste con el pueblo de Los Reyes; al oriente con la colonia Ciudad Jardín; al sureste con el pueblo de San Pablo Tepetlapa; y al sur con la Colonia Ampliación Candelaria.</w:t>
            </w:r>
          </w:p>
          <w:p w14:paraId="159C39F9" w14:textId="77777777" w:rsidR="00007C43" w:rsidRPr="008E1430" w:rsidRDefault="00007C43" w:rsidP="006A272F">
            <w:pPr>
              <w:rPr>
                <w:rFonts w:cstheme="minorHAnsi"/>
              </w:rPr>
            </w:pPr>
          </w:p>
        </w:tc>
        <w:tc>
          <w:tcPr>
            <w:tcW w:w="4536" w:type="dxa"/>
            <w:gridSpan w:val="2"/>
            <w:vMerge/>
          </w:tcPr>
          <w:p w14:paraId="2568C66C" w14:textId="77777777" w:rsidR="00007C43" w:rsidRPr="008E1430" w:rsidRDefault="00007C43">
            <w:pPr>
              <w:rPr>
                <w:rFonts w:cstheme="minorHAnsi"/>
              </w:rPr>
            </w:pPr>
          </w:p>
        </w:tc>
      </w:tr>
      <w:tr w:rsidR="00F46120" w:rsidRPr="006D31A1" w14:paraId="73B2E13C" w14:textId="77777777" w:rsidTr="5327B038">
        <w:tc>
          <w:tcPr>
            <w:tcW w:w="5240" w:type="dxa"/>
            <w:gridSpan w:val="2"/>
            <w:shd w:val="clear" w:color="auto" w:fill="BFBFBF" w:themeFill="background1" w:themeFillShade="BF"/>
          </w:tcPr>
          <w:p w14:paraId="3469A7D9" w14:textId="77777777" w:rsidR="00F46120" w:rsidRPr="006D31A1" w:rsidRDefault="5327B038" w:rsidP="5327B038">
            <w:pPr>
              <w:rPr>
                <w:b/>
              </w:rPr>
            </w:pPr>
            <w:r w:rsidRPr="006D31A1">
              <w:rPr>
                <w:b/>
              </w:rPr>
              <w:t>Área de influencia</w:t>
            </w:r>
          </w:p>
        </w:tc>
        <w:tc>
          <w:tcPr>
            <w:tcW w:w="4536" w:type="dxa"/>
            <w:gridSpan w:val="2"/>
            <w:shd w:val="clear" w:color="auto" w:fill="BFBFBF" w:themeFill="background1" w:themeFillShade="BF"/>
          </w:tcPr>
          <w:p w14:paraId="5458F4C4" w14:textId="77777777" w:rsidR="00F46120" w:rsidRPr="006D31A1" w:rsidRDefault="5327B038" w:rsidP="5327B038">
            <w:pPr>
              <w:rPr>
                <w:b/>
              </w:rPr>
            </w:pPr>
            <w:r w:rsidRPr="006D31A1">
              <w:rPr>
                <w:b/>
              </w:rPr>
              <w:t>Ámbito patrimonial preponderante</w:t>
            </w:r>
          </w:p>
        </w:tc>
      </w:tr>
      <w:tr w:rsidR="00F46120" w:rsidRPr="008E1430" w14:paraId="39BDAF19" w14:textId="77777777" w:rsidTr="5327B038">
        <w:tc>
          <w:tcPr>
            <w:tcW w:w="4106" w:type="dxa"/>
          </w:tcPr>
          <w:p w14:paraId="3077B96D" w14:textId="77777777" w:rsidR="00F46120" w:rsidRPr="008E1430" w:rsidRDefault="5327B038" w:rsidP="5327B038">
            <w:r w:rsidRPr="5327B038">
              <w:t>Múltiple (otras localidades)</w:t>
            </w:r>
          </w:p>
        </w:tc>
        <w:tc>
          <w:tcPr>
            <w:tcW w:w="1134" w:type="dxa"/>
          </w:tcPr>
          <w:p w14:paraId="7C116389" w14:textId="77777777" w:rsidR="00F46120" w:rsidRPr="008E1430" w:rsidRDefault="5327B038" w:rsidP="5327B038">
            <w:pPr>
              <w:jc w:val="center"/>
            </w:pPr>
            <w:r w:rsidRPr="5327B038">
              <w:t>(    )</w:t>
            </w:r>
          </w:p>
        </w:tc>
        <w:tc>
          <w:tcPr>
            <w:tcW w:w="3465" w:type="dxa"/>
          </w:tcPr>
          <w:p w14:paraId="42246FE9" w14:textId="77777777" w:rsidR="00F46120" w:rsidRPr="008E1430" w:rsidRDefault="5327B038" w:rsidP="5327B038">
            <w:r w:rsidRPr="5327B038">
              <w:t>Patrimonio inmaterial</w:t>
            </w:r>
          </w:p>
        </w:tc>
        <w:tc>
          <w:tcPr>
            <w:tcW w:w="1071" w:type="dxa"/>
          </w:tcPr>
          <w:p w14:paraId="0AE62247" w14:textId="77777777" w:rsidR="00F46120" w:rsidRPr="008E1430" w:rsidRDefault="5327B038" w:rsidP="5327B038">
            <w:pPr>
              <w:jc w:val="center"/>
            </w:pPr>
            <w:proofErr w:type="gramStart"/>
            <w:r w:rsidRPr="5327B038">
              <w:t>( X</w:t>
            </w:r>
            <w:proofErr w:type="gramEnd"/>
            <w:r w:rsidRPr="5327B038">
              <w:t xml:space="preserve">  )</w:t>
            </w:r>
          </w:p>
        </w:tc>
      </w:tr>
      <w:tr w:rsidR="00F46120" w:rsidRPr="008E1430" w14:paraId="6E782998" w14:textId="77777777" w:rsidTr="5327B038">
        <w:tc>
          <w:tcPr>
            <w:tcW w:w="4106" w:type="dxa"/>
          </w:tcPr>
          <w:p w14:paraId="3CF3197D" w14:textId="77777777" w:rsidR="00F46120" w:rsidRPr="008E1430" w:rsidRDefault="5327B038" w:rsidP="5327B038">
            <w:r w:rsidRPr="5327B038">
              <w:t>Unitaria (local)</w:t>
            </w:r>
          </w:p>
        </w:tc>
        <w:tc>
          <w:tcPr>
            <w:tcW w:w="1134" w:type="dxa"/>
          </w:tcPr>
          <w:p w14:paraId="5525AE38" w14:textId="77777777" w:rsidR="00F46120" w:rsidRPr="008E1430" w:rsidRDefault="5327B038" w:rsidP="5327B038">
            <w:pPr>
              <w:jc w:val="center"/>
            </w:pPr>
            <w:proofErr w:type="gramStart"/>
            <w:r w:rsidRPr="5327B038">
              <w:t>( X</w:t>
            </w:r>
            <w:proofErr w:type="gramEnd"/>
            <w:r w:rsidRPr="5327B038">
              <w:t xml:space="preserve"> )</w:t>
            </w:r>
          </w:p>
        </w:tc>
        <w:tc>
          <w:tcPr>
            <w:tcW w:w="3465" w:type="dxa"/>
          </w:tcPr>
          <w:p w14:paraId="21998412" w14:textId="77777777" w:rsidR="00F46120" w:rsidRPr="008E1430" w:rsidRDefault="5327B038" w:rsidP="5327B038">
            <w:r w:rsidRPr="5327B038">
              <w:t>Patrimonio material</w:t>
            </w:r>
          </w:p>
        </w:tc>
        <w:tc>
          <w:tcPr>
            <w:tcW w:w="1071" w:type="dxa"/>
          </w:tcPr>
          <w:p w14:paraId="196C6555" w14:textId="77777777" w:rsidR="00F46120" w:rsidRPr="008E1430" w:rsidRDefault="5327B038" w:rsidP="5327B038">
            <w:pPr>
              <w:jc w:val="center"/>
            </w:pPr>
            <w:r w:rsidRPr="5327B038">
              <w:t>(      )</w:t>
            </w:r>
          </w:p>
        </w:tc>
      </w:tr>
      <w:tr w:rsidR="00F46120" w:rsidRPr="008E1430" w14:paraId="3DDC69F6" w14:textId="77777777" w:rsidTr="5327B038">
        <w:tc>
          <w:tcPr>
            <w:tcW w:w="4106" w:type="dxa"/>
          </w:tcPr>
          <w:p w14:paraId="12E0A382" w14:textId="77777777" w:rsidR="00F46120" w:rsidRPr="008E1430" w:rsidRDefault="00F46120" w:rsidP="00F46120">
            <w:pPr>
              <w:rPr>
                <w:rFonts w:cstheme="minorHAnsi"/>
              </w:rPr>
            </w:pPr>
          </w:p>
        </w:tc>
        <w:tc>
          <w:tcPr>
            <w:tcW w:w="1134" w:type="dxa"/>
          </w:tcPr>
          <w:p w14:paraId="4EED6C4C" w14:textId="77777777" w:rsidR="00F46120" w:rsidRPr="008E1430" w:rsidRDefault="00F46120" w:rsidP="00F46120">
            <w:pPr>
              <w:rPr>
                <w:rFonts w:cstheme="minorHAnsi"/>
              </w:rPr>
            </w:pPr>
          </w:p>
        </w:tc>
        <w:tc>
          <w:tcPr>
            <w:tcW w:w="3465" w:type="dxa"/>
          </w:tcPr>
          <w:p w14:paraId="056070B0" w14:textId="77777777" w:rsidR="00F46120" w:rsidRPr="008E1430" w:rsidRDefault="5327B038" w:rsidP="5327B038">
            <w:r w:rsidRPr="5327B038">
              <w:t>Patrimonio natural o biocultural</w:t>
            </w:r>
          </w:p>
        </w:tc>
        <w:tc>
          <w:tcPr>
            <w:tcW w:w="1071" w:type="dxa"/>
          </w:tcPr>
          <w:p w14:paraId="5FCFB194" w14:textId="512B8550" w:rsidR="00F46120" w:rsidRPr="008E1430" w:rsidRDefault="5327B038" w:rsidP="5327B038">
            <w:pPr>
              <w:jc w:val="center"/>
            </w:pPr>
            <w:r w:rsidRPr="5327B038">
              <w:t>(     )</w:t>
            </w:r>
          </w:p>
        </w:tc>
      </w:tr>
      <w:tr w:rsidR="00266A3C" w:rsidRPr="008E1430" w14:paraId="594A446A" w14:textId="77777777" w:rsidTr="5327B038">
        <w:tc>
          <w:tcPr>
            <w:tcW w:w="5240" w:type="dxa"/>
            <w:gridSpan w:val="2"/>
            <w:shd w:val="clear" w:color="auto" w:fill="BFBFBF" w:themeFill="background1" w:themeFillShade="BF"/>
          </w:tcPr>
          <w:p w14:paraId="4BD9CB1F" w14:textId="77777777" w:rsidR="00266A3C" w:rsidRPr="006D31A1" w:rsidRDefault="5327B038" w:rsidP="5327B038">
            <w:pPr>
              <w:rPr>
                <w:b/>
              </w:rPr>
            </w:pPr>
            <w:r w:rsidRPr="006D31A1">
              <w:rPr>
                <w:b/>
              </w:rPr>
              <w:t>Categorías</w:t>
            </w:r>
          </w:p>
        </w:tc>
        <w:tc>
          <w:tcPr>
            <w:tcW w:w="4536" w:type="dxa"/>
            <w:gridSpan w:val="2"/>
            <w:shd w:val="clear" w:color="auto" w:fill="FFFFFF" w:themeFill="background1"/>
          </w:tcPr>
          <w:p w14:paraId="7D524C69" w14:textId="77777777" w:rsidR="00266A3C" w:rsidRPr="008E1430" w:rsidRDefault="5327B038" w:rsidP="5327B038">
            <w:r w:rsidRPr="5327B038">
              <w:t>Otro (especifique)</w:t>
            </w:r>
          </w:p>
        </w:tc>
      </w:tr>
      <w:tr w:rsidR="005E73A0" w:rsidRPr="008E1430" w14:paraId="1F5EC669" w14:textId="77777777" w:rsidTr="5327B038">
        <w:tc>
          <w:tcPr>
            <w:tcW w:w="4106" w:type="dxa"/>
          </w:tcPr>
          <w:p w14:paraId="112F827C" w14:textId="77777777" w:rsidR="005E73A0" w:rsidRPr="008E1430" w:rsidRDefault="5327B038" w:rsidP="5327B038">
            <w:r w:rsidRPr="5327B038">
              <w:t>Artes y oficios</w:t>
            </w:r>
          </w:p>
        </w:tc>
        <w:tc>
          <w:tcPr>
            <w:tcW w:w="1134" w:type="dxa"/>
          </w:tcPr>
          <w:p w14:paraId="66AD78B4" w14:textId="0FA89739" w:rsidR="005E73A0" w:rsidRPr="008E1430" w:rsidRDefault="5327B038" w:rsidP="5327B038">
            <w:pPr>
              <w:jc w:val="center"/>
            </w:pPr>
            <w:r w:rsidRPr="5327B038">
              <w:t>(    )</w:t>
            </w:r>
          </w:p>
        </w:tc>
        <w:tc>
          <w:tcPr>
            <w:tcW w:w="4536" w:type="dxa"/>
            <w:gridSpan w:val="2"/>
            <w:vMerge w:val="restart"/>
          </w:tcPr>
          <w:p w14:paraId="27FC914C" w14:textId="77777777" w:rsidR="005E73A0" w:rsidRPr="008E1430" w:rsidRDefault="005E73A0" w:rsidP="00266A3C">
            <w:pPr>
              <w:jc w:val="center"/>
              <w:rPr>
                <w:rFonts w:cstheme="minorHAnsi"/>
              </w:rPr>
            </w:pPr>
          </w:p>
        </w:tc>
      </w:tr>
      <w:tr w:rsidR="005E73A0" w:rsidRPr="008E1430" w14:paraId="48D1531A" w14:textId="77777777" w:rsidTr="5327B038">
        <w:tc>
          <w:tcPr>
            <w:tcW w:w="4106" w:type="dxa"/>
          </w:tcPr>
          <w:p w14:paraId="11EE6DA8" w14:textId="77777777" w:rsidR="005E73A0" w:rsidRPr="008E1430" w:rsidRDefault="5327B038" w:rsidP="5327B038">
            <w:r w:rsidRPr="5327B038">
              <w:t>Fiestas comunitarias</w:t>
            </w:r>
          </w:p>
        </w:tc>
        <w:tc>
          <w:tcPr>
            <w:tcW w:w="1134" w:type="dxa"/>
          </w:tcPr>
          <w:p w14:paraId="02F192C3" w14:textId="58A6BCDF" w:rsidR="005E73A0" w:rsidRPr="008E1430" w:rsidRDefault="5327B038" w:rsidP="5327B038">
            <w:pPr>
              <w:jc w:val="center"/>
            </w:pPr>
            <w:r w:rsidRPr="5327B038">
              <w:t>(    )</w:t>
            </w:r>
          </w:p>
        </w:tc>
        <w:tc>
          <w:tcPr>
            <w:tcW w:w="4536" w:type="dxa"/>
            <w:gridSpan w:val="2"/>
            <w:vMerge/>
          </w:tcPr>
          <w:p w14:paraId="0897F652" w14:textId="77777777" w:rsidR="005E73A0" w:rsidRPr="008E1430" w:rsidRDefault="005E73A0" w:rsidP="00266A3C">
            <w:pPr>
              <w:jc w:val="center"/>
              <w:rPr>
                <w:rFonts w:cstheme="minorHAnsi"/>
              </w:rPr>
            </w:pPr>
          </w:p>
        </w:tc>
      </w:tr>
      <w:tr w:rsidR="005E73A0" w:rsidRPr="008E1430" w14:paraId="61BCB682" w14:textId="77777777" w:rsidTr="5327B038">
        <w:tc>
          <w:tcPr>
            <w:tcW w:w="4106" w:type="dxa"/>
          </w:tcPr>
          <w:p w14:paraId="216DD678" w14:textId="77777777" w:rsidR="005E73A0" w:rsidRPr="008E1430" w:rsidRDefault="5327B038" w:rsidP="5327B038">
            <w:r w:rsidRPr="5327B038">
              <w:t>Gastronomía</w:t>
            </w:r>
          </w:p>
        </w:tc>
        <w:tc>
          <w:tcPr>
            <w:tcW w:w="1134" w:type="dxa"/>
          </w:tcPr>
          <w:p w14:paraId="0DC96F78" w14:textId="77777777" w:rsidR="005E73A0" w:rsidRPr="008E1430" w:rsidRDefault="5327B038" w:rsidP="5327B038">
            <w:pPr>
              <w:jc w:val="center"/>
            </w:pPr>
            <w:r w:rsidRPr="5327B038">
              <w:t>(      )</w:t>
            </w:r>
          </w:p>
        </w:tc>
        <w:tc>
          <w:tcPr>
            <w:tcW w:w="4536" w:type="dxa"/>
            <w:gridSpan w:val="2"/>
            <w:vMerge/>
          </w:tcPr>
          <w:p w14:paraId="03C61914" w14:textId="77777777" w:rsidR="005E73A0" w:rsidRPr="008E1430" w:rsidRDefault="005E73A0" w:rsidP="00266A3C">
            <w:pPr>
              <w:jc w:val="center"/>
              <w:rPr>
                <w:rFonts w:cstheme="minorHAnsi"/>
              </w:rPr>
            </w:pPr>
          </w:p>
        </w:tc>
      </w:tr>
      <w:tr w:rsidR="005E73A0" w:rsidRPr="008E1430" w14:paraId="120F53F3" w14:textId="77777777" w:rsidTr="5327B038">
        <w:tc>
          <w:tcPr>
            <w:tcW w:w="4106" w:type="dxa"/>
          </w:tcPr>
          <w:p w14:paraId="1FB27371" w14:textId="77777777" w:rsidR="005E73A0" w:rsidRPr="008E1430" w:rsidRDefault="5327B038" w:rsidP="5327B038">
            <w:r w:rsidRPr="5327B038">
              <w:t>Medicina tradicional</w:t>
            </w:r>
          </w:p>
        </w:tc>
        <w:tc>
          <w:tcPr>
            <w:tcW w:w="1134" w:type="dxa"/>
          </w:tcPr>
          <w:p w14:paraId="1C038434" w14:textId="77777777" w:rsidR="005E73A0" w:rsidRPr="008E1430" w:rsidRDefault="5327B038" w:rsidP="5327B038">
            <w:pPr>
              <w:jc w:val="center"/>
            </w:pPr>
            <w:r w:rsidRPr="5327B038">
              <w:t>(      )</w:t>
            </w:r>
          </w:p>
        </w:tc>
        <w:tc>
          <w:tcPr>
            <w:tcW w:w="4536" w:type="dxa"/>
            <w:gridSpan w:val="2"/>
            <w:vMerge/>
          </w:tcPr>
          <w:p w14:paraId="4DF383AD" w14:textId="77777777" w:rsidR="005E73A0" w:rsidRPr="008E1430" w:rsidRDefault="005E73A0" w:rsidP="00266A3C">
            <w:pPr>
              <w:jc w:val="center"/>
              <w:rPr>
                <w:rFonts w:cstheme="minorHAnsi"/>
              </w:rPr>
            </w:pPr>
          </w:p>
        </w:tc>
      </w:tr>
      <w:tr w:rsidR="005E73A0" w:rsidRPr="008E1430" w14:paraId="3DE71D49" w14:textId="77777777" w:rsidTr="5327B038">
        <w:tc>
          <w:tcPr>
            <w:tcW w:w="4106" w:type="dxa"/>
          </w:tcPr>
          <w:p w14:paraId="71144B6B" w14:textId="77777777" w:rsidR="005E73A0" w:rsidRPr="008E1430" w:rsidRDefault="5327B038" w:rsidP="5327B038">
            <w:r w:rsidRPr="5327B038">
              <w:t>Música y danzas</w:t>
            </w:r>
          </w:p>
        </w:tc>
        <w:tc>
          <w:tcPr>
            <w:tcW w:w="1134" w:type="dxa"/>
          </w:tcPr>
          <w:p w14:paraId="329E4647" w14:textId="77777777" w:rsidR="005E73A0" w:rsidRPr="008E1430" w:rsidRDefault="5327B038" w:rsidP="5327B038">
            <w:pPr>
              <w:jc w:val="center"/>
            </w:pPr>
            <w:r w:rsidRPr="5327B038">
              <w:t>(     )</w:t>
            </w:r>
          </w:p>
        </w:tc>
        <w:tc>
          <w:tcPr>
            <w:tcW w:w="4536" w:type="dxa"/>
            <w:gridSpan w:val="2"/>
            <w:vMerge/>
          </w:tcPr>
          <w:p w14:paraId="7CFAD5C0" w14:textId="77777777" w:rsidR="005E73A0" w:rsidRPr="008E1430" w:rsidRDefault="005E73A0" w:rsidP="00266A3C">
            <w:pPr>
              <w:jc w:val="center"/>
              <w:rPr>
                <w:rFonts w:cstheme="minorHAnsi"/>
              </w:rPr>
            </w:pPr>
          </w:p>
        </w:tc>
      </w:tr>
      <w:tr w:rsidR="005E73A0" w:rsidRPr="008E1430" w14:paraId="12C361B6" w14:textId="77777777" w:rsidTr="5327B038">
        <w:tc>
          <w:tcPr>
            <w:tcW w:w="4106" w:type="dxa"/>
          </w:tcPr>
          <w:p w14:paraId="665B6125" w14:textId="77777777" w:rsidR="005E73A0" w:rsidRPr="008E1430" w:rsidRDefault="5327B038" w:rsidP="5327B038">
            <w:r w:rsidRPr="5327B038">
              <w:t>Peregrinaciones y procesiones a lugares sagrados</w:t>
            </w:r>
          </w:p>
        </w:tc>
        <w:tc>
          <w:tcPr>
            <w:tcW w:w="1134" w:type="dxa"/>
          </w:tcPr>
          <w:p w14:paraId="5AAAAA4C" w14:textId="77777777" w:rsidR="005E73A0" w:rsidRPr="008E1430" w:rsidRDefault="5327B038" w:rsidP="5327B038">
            <w:pPr>
              <w:jc w:val="center"/>
            </w:pPr>
            <w:r w:rsidRPr="5327B038">
              <w:t>(    )</w:t>
            </w:r>
          </w:p>
        </w:tc>
        <w:tc>
          <w:tcPr>
            <w:tcW w:w="4536" w:type="dxa"/>
            <w:gridSpan w:val="2"/>
            <w:vMerge/>
          </w:tcPr>
          <w:p w14:paraId="605407FD" w14:textId="77777777" w:rsidR="005E73A0" w:rsidRPr="008E1430" w:rsidRDefault="005E73A0" w:rsidP="00266A3C">
            <w:pPr>
              <w:jc w:val="center"/>
              <w:rPr>
                <w:rFonts w:cstheme="minorHAnsi"/>
              </w:rPr>
            </w:pPr>
          </w:p>
        </w:tc>
      </w:tr>
      <w:tr w:rsidR="005E73A0" w:rsidRPr="008E1430" w14:paraId="4B71718B" w14:textId="77777777" w:rsidTr="5327B038">
        <w:tc>
          <w:tcPr>
            <w:tcW w:w="4106" w:type="dxa"/>
          </w:tcPr>
          <w:p w14:paraId="6C882CB3" w14:textId="77777777" w:rsidR="005E73A0" w:rsidRPr="008E1430" w:rsidRDefault="5327B038" w:rsidP="5327B038">
            <w:r w:rsidRPr="5327B038">
              <w:t>Saberes, memoria y tradición oral</w:t>
            </w:r>
          </w:p>
        </w:tc>
        <w:tc>
          <w:tcPr>
            <w:tcW w:w="1134" w:type="dxa"/>
          </w:tcPr>
          <w:p w14:paraId="3F27C7F6" w14:textId="6CA87170" w:rsidR="005E73A0" w:rsidRPr="008E1430" w:rsidRDefault="5327B038" w:rsidP="5327B038">
            <w:pPr>
              <w:jc w:val="center"/>
            </w:pPr>
            <w:r w:rsidRPr="5327B038">
              <w:t>(  )</w:t>
            </w:r>
          </w:p>
        </w:tc>
        <w:tc>
          <w:tcPr>
            <w:tcW w:w="4536" w:type="dxa"/>
            <w:gridSpan w:val="2"/>
            <w:vMerge/>
          </w:tcPr>
          <w:p w14:paraId="742F08CC" w14:textId="77777777" w:rsidR="005E73A0" w:rsidRPr="008E1430" w:rsidRDefault="005E73A0" w:rsidP="00266A3C">
            <w:pPr>
              <w:jc w:val="center"/>
              <w:rPr>
                <w:rFonts w:cstheme="minorHAnsi"/>
              </w:rPr>
            </w:pPr>
          </w:p>
        </w:tc>
      </w:tr>
      <w:tr w:rsidR="005E73A0" w:rsidRPr="008E1430" w14:paraId="51458C3E" w14:textId="77777777" w:rsidTr="5327B038">
        <w:tc>
          <w:tcPr>
            <w:tcW w:w="4106" w:type="dxa"/>
          </w:tcPr>
          <w:p w14:paraId="5A1DD004" w14:textId="77777777" w:rsidR="005E73A0" w:rsidRPr="008E1430" w:rsidRDefault="5327B038" w:rsidP="5327B038">
            <w:r w:rsidRPr="5327B038">
              <w:t>Vida y organización comunitaria</w:t>
            </w:r>
          </w:p>
        </w:tc>
        <w:tc>
          <w:tcPr>
            <w:tcW w:w="1134" w:type="dxa"/>
          </w:tcPr>
          <w:p w14:paraId="44C20038" w14:textId="2E985AB3" w:rsidR="005E73A0" w:rsidRPr="008E1430" w:rsidRDefault="5327B038" w:rsidP="5327B038">
            <w:pPr>
              <w:jc w:val="center"/>
            </w:pPr>
            <w:proofErr w:type="gramStart"/>
            <w:r w:rsidRPr="5327B038">
              <w:t>(  X</w:t>
            </w:r>
            <w:proofErr w:type="gramEnd"/>
            <w:r w:rsidRPr="5327B038">
              <w:t xml:space="preserve">  )</w:t>
            </w:r>
          </w:p>
        </w:tc>
        <w:tc>
          <w:tcPr>
            <w:tcW w:w="4536" w:type="dxa"/>
            <w:gridSpan w:val="2"/>
            <w:vMerge/>
          </w:tcPr>
          <w:p w14:paraId="618F4B38" w14:textId="77777777" w:rsidR="005E73A0" w:rsidRPr="008E1430" w:rsidRDefault="005E73A0" w:rsidP="00266A3C">
            <w:pPr>
              <w:jc w:val="center"/>
              <w:rPr>
                <w:rFonts w:cstheme="minorHAnsi"/>
              </w:rPr>
            </w:pPr>
          </w:p>
        </w:tc>
      </w:tr>
      <w:tr w:rsidR="005E73A0" w:rsidRPr="008E1430" w14:paraId="491C43FA" w14:textId="77777777" w:rsidTr="5327B038">
        <w:tc>
          <w:tcPr>
            <w:tcW w:w="4106" w:type="dxa"/>
          </w:tcPr>
          <w:p w14:paraId="74220BC0" w14:textId="77777777" w:rsidR="005E73A0" w:rsidRPr="008E1430" w:rsidRDefault="5327B038" w:rsidP="5327B038">
            <w:r w:rsidRPr="5327B038">
              <w:t>Árboles, vegetación y bosques</w:t>
            </w:r>
          </w:p>
        </w:tc>
        <w:tc>
          <w:tcPr>
            <w:tcW w:w="1134" w:type="dxa"/>
          </w:tcPr>
          <w:p w14:paraId="5929ADCC" w14:textId="77777777" w:rsidR="005E73A0" w:rsidRPr="008E1430" w:rsidRDefault="5327B038" w:rsidP="5327B038">
            <w:pPr>
              <w:jc w:val="center"/>
            </w:pPr>
            <w:r w:rsidRPr="5327B038">
              <w:t>(      )</w:t>
            </w:r>
          </w:p>
        </w:tc>
        <w:tc>
          <w:tcPr>
            <w:tcW w:w="4536" w:type="dxa"/>
            <w:gridSpan w:val="2"/>
            <w:vMerge/>
          </w:tcPr>
          <w:p w14:paraId="2EFD5E6D" w14:textId="77777777" w:rsidR="005E73A0" w:rsidRPr="008E1430" w:rsidRDefault="005E73A0" w:rsidP="00266A3C">
            <w:pPr>
              <w:jc w:val="center"/>
              <w:rPr>
                <w:rFonts w:cstheme="minorHAnsi"/>
              </w:rPr>
            </w:pPr>
          </w:p>
        </w:tc>
      </w:tr>
      <w:tr w:rsidR="005E73A0" w:rsidRPr="008E1430" w14:paraId="14721A2A" w14:textId="77777777" w:rsidTr="5327B038">
        <w:tc>
          <w:tcPr>
            <w:tcW w:w="4106" w:type="dxa"/>
          </w:tcPr>
          <w:p w14:paraId="5C68B97E" w14:textId="77777777" w:rsidR="005E73A0" w:rsidRPr="008E1430" w:rsidRDefault="5327B038" w:rsidP="5327B038">
            <w:r w:rsidRPr="5327B038">
              <w:t>Animales y ganadería</w:t>
            </w:r>
          </w:p>
        </w:tc>
        <w:tc>
          <w:tcPr>
            <w:tcW w:w="1134" w:type="dxa"/>
          </w:tcPr>
          <w:p w14:paraId="38A0F14A" w14:textId="77777777" w:rsidR="005E73A0" w:rsidRPr="008E1430" w:rsidRDefault="5327B038" w:rsidP="5327B038">
            <w:pPr>
              <w:jc w:val="center"/>
            </w:pPr>
            <w:r w:rsidRPr="5327B038">
              <w:t>(      )</w:t>
            </w:r>
          </w:p>
        </w:tc>
        <w:tc>
          <w:tcPr>
            <w:tcW w:w="4536" w:type="dxa"/>
            <w:gridSpan w:val="2"/>
            <w:vMerge/>
          </w:tcPr>
          <w:p w14:paraId="1155678C" w14:textId="77777777" w:rsidR="005E73A0" w:rsidRPr="008E1430" w:rsidRDefault="005E73A0" w:rsidP="00266A3C">
            <w:pPr>
              <w:jc w:val="center"/>
              <w:rPr>
                <w:rFonts w:cstheme="minorHAnsi"/>
              </w:rPr>
            </w:pPr>
          </w:p>
        </w:tc>
      </w:tr>
      <w:tr w:rsidR="005E73A0" w:rsidRPr="008E1430" w14:paraId="6855D90A" w14:textId="77777777" w:rsidTr="5327B038">
        <w:tc>
          <w:tcPr>
            <w:tcW w:w="4106" w:type="dxa"/>
          </w:tcPr>
          <w:p w14:paraId="7862687D" w14:textId="77777777" w:rsidR="005E73A0" w:rsidRPr="008E1430" w:rsidRDefault="5327B038" w:rsidP="5327B038">
            <w:r w:rsidRPr="5327B038">
              <w:t>Paisajes naturales</w:t>
            </w:r>
          </w:p>
        </w:tc>
        <w:tc>
          <w:tcPr>
            <w:tcW w:w="1134" w:type="dxa"/>
          </w:tcPr>
          <w:p w14:paraId="724F7C31" w14:textId="77777777" w:rsidR="005E73A0" w:rsidRPr="008E1430" w:rsidRDefault="5327B038" w:rsidP="5327B038">
            <w:pPr>
              <w:jc w:val="center"/>
            </w:pPr>
            <w:r w:rsidRPr="5327B038">
              <w:t>(      )</w:t>
            </w:r>
          </w:p>
        </w:tc>
        <w:tc>
          <w:tcPr>
            <w:tcW w:w="4536" w:type="dxa"/>
            <w:gridSpan w:val="2"/>
            <w:vMerge/>
          </w:tcPr>
          <w:p w14:paraId="6E5C5C82" w14:textId="77777777" w:rsidR="005E73A0" w:rsidRPr="008E1430" w:rsidRDefault="005E73A0" w:rsidP="00266A3C">
            <w:pPr>
              <w:jc w:val="center"/>
              <w:rPr>
                <w:rFonts w:cstheme="minorHAnsi"/>
              </w:rPr>
            </w:pPr>
          </w:p>
        </w:tc>
      </w:tr>
      <w:tr w:rsidR="005E73A0" w:rsidRPr="008E1430" w14:paraId="5DFE4ADB" w14:textId="77777777" w:rsidTr="5327B038">
        <w:tc>
          <w:tcPr>
            <w:tcW w:w="4106" w:type="dxa"/>
          </w:tcPr>
          <w:p w14:paraId="4074518A" w14:textId="77777777" w:rsidR="005E73A0" w:rsidRPr="008E1430" w:rsidRDefault="5327B038" w:rsidP="5327B038">
            <w:r w:rsidRPr="5327B038">
              <w:t xml:space="preserve">Rocas y cuevas </w:t>
            </w:r>
          </w:p>
        </w:tc>
        <w:tc>
          <w:tcPr>
            <w:tcW w:w="1134" w:type="dxa"/>
          </w:tcPr>
          <w:p w14:paraId="4968ED1B" w14:textId="77777777" w:rsidR="005E73A0" w:rsidRPr="008E1430" w:rsidRDefault="5327B038" w:rsidP="5327B038">
            <w:pPr>
              <w:jc w:val="center"/>
            </w:pPr>
            <w:r w:rsidRPr="5327B038">
              <w:t>(     )</w:t>
            </w:r>
          </w:p>
        </w:tc>
        <w:tc>
          <w:tcPr>
            <w:tcW w:w="4536" w:type="dxa"/>
            <w:gridSpan w:val="2"/>
            <w:vMerge/>
          </w:tcPr>
          <w:p w14:paraId="595CF3B5" w14:textId="77777777" w:rsidR="005E73A0" w:rsidRPr="008E1430" w:rsidRDefault="005E73A0" w:rsidP="00266A3C">
            <w:pPr>
              <w:jc w:val="center"/>
              <w:rPr>
                <w:rFonts w:cstheme="minorHAnsi"/>
              </w:rPr>
            </w:pPr>
          </w:p>
        </w:tc>
      </w:tr>
      <w:tr w:rsidR="005E73A0" w:rsidRPr="008E1430" w14:paraId="53FD3416" w14:textId="77777777" w:rsidTr="5327B038">
        <w:tc>
          <w:tcPr>
            <w:tcW w:w="4106" w:type="dxa"/>
          </w:tcPr>
          <w:p w14:paraId="7F8AA72B" w14:textId="77777777" w:rsidR="005E73A0" w:rsidRPr="008E1430" w:rsidRDefault="5327B038" w:rsidP="5327B038">
            <w:r w:rsidRPr="5327B038">
              <w:t>Otros</w:t>
            </w:r>
          </w:p>
        </w:tc>
        <w:tc>
          <w:tcPr>
            <w:tcW w:w="1134" w:type="dxa"/>
          </w:tcPr>
          <w:p w14:paraId="053C273E" w14:textId="77777777" w:rsidR="005E73A0" w:rsidRPr="008E1430" w:rsidRDefault="5327B038" w:rsidP="5327B038">
            <w:pPr>
              <w:jc w:val="center"/>
            </w:pPr>
            <w:r w:rsidRPr="5327B038">
              <w:t>(     )</w:t>
            </w:r>
          </w:p>
        </w:tc>
        <w:tc>
          <w:tcPr>
            <w:tcW w:w="4536" w:type="dxa"/>
            <w:gridSpan w:val="2"/>
            <w:vMerge/>
          </w:tcPr>
          <w:p w14:paraId="6FBA2A7F" w14:textId="77777777" w:rsidR="005E73A0" w:rsidRPr="008E1430" w:rsidRDefault="005E73A0" w:rsidP="00266A3C">
            <w:pPr>
              <w:jc w:val="center"/>
              <w:rPr>
                <w:rFonts w:cstheme="minorHAnsi"/>
              </w:rPr>
            </w:pPr>
          </w:p>
        </w:tc>
      </w:tr>
      <w:tr w:rsidR="00266A3C" w:rsidRPr="008E1430" w14:paraId="01D40C67" w14:textId="77777777" w:rsidTr="5327B038">
        <w:tc>
          <w:tcPr>
            <w:tcW w:w="9776" w:type="dxa"/>
            <w:gridSpan w:val="4"/>
            <w:shd w:val="clear" w:color="auto" w:fill="BFBFBF" w:themeFill="background1" w:themeFillShade="BF"/>
          </w:tcPr>
          <w:p w14:paraId="33C403D7" w14:textId="77777777" w:rsidR="00266A3C" w:rsidRPr="008E1430" w:rsidRDefault="5327B038" w:rsidP="5327B038">
            <w:r w:rsidRPr="5327B038">
              <w:t>Conservación y riesgos</w:t>
            </w:r>
          </w:p>
        </w:tc>
      </w:tr>
      <w:tr w:rsidR="00266A3C" w:rsidRPr="008E1430" w14:paraId="74311E7A" w14:textId="77777777" w:rsidTr="5327B038">
        <w:trPr>
          <w:trHeight w:val="1842"/>
        </w:trPr>
        <w:tc>
          <w:tcPr>
            <w:tcW w:w="4106" w:type="dxa"/>
          </w:tcPr>
          <w:p w14:paraId="3EEC6EDC" w14:textId="77777777" w:rsidR="00266A3C" w:rsidRPr="008E1430" w:rsidRDefault="5327B038" w:rsidP="5327B038">
            <w:r w:rsidRPr="5327B038">
              <w:t>Práctica en riesgo</w:t>
            </w:r>
          </w:p>
          <w:p w14:paraId="0F65C48B" w14:textId="77777777" w:rsidR="00CD63F5" w:rsidRPr="008E1430" w:rsidRDefault="00CD63F5" w:rsidP="00266A3C">
            <w:pPr>
              <w:rPr>
                <w:rFonts w:cstheme="minorHAnsi"/>
              </w:rPr>
            </w:pPr>
          </w:p>
          <w:p w14:paraId="4E31D213" w14:textId="77777777" w:rsidR="00CD63F5" w:rsidRPr="008E1430" w:rsidRDefault="5327B038" w:rsidP="5327B038">
            <w:pPr>
              <w:rPr>
                <w:b/>
                <w:bCs/>
              </w:rPr>
            </w:pPr>
            <w:r w:rsidRPr="5327B038">
              <w:rPr>
                <w:b/>
                <w:bCs/>
              </w:rPr>
              <w:t>Nivel de Riesgo</w:t>
            </w:r>
          </w:p>
          <w:p w14:paraId="68550AFA" w14:textId="77777777" w:rsidR="00CD63F5" w:rsidRPr="008E1430" w:rsidRDefault="5327B038" w:rsidP="5327B038">
            <w:r w:rsidRPr="5327B038">
              <w:t>Alto</w:t>
            </w:r>
          </w:p>
          <w:p w14:paraId="2192FE20" w14:textId="77777777" w:rsidR="00CD63F5" w:rsidRPr="008E1430" w:rsidRDefault="5327B038" w:rsidP="5327B038">
            <w:r w:rsidRPr="5327B038">
              <w:t xml:space="preserve">Medio </w:t>
            </w:r>
          </w:p>
          <w:p w14:paraId="1F2BDB48" w14:textId="77777777" w:rsidR="00CD63F5" w:rsidRPr="008E1430" w:rsidRDefault="5327B038" w:rsidP="5327B038">
            <w:r w:rsidRPr="5327B038">
              <w:t>Bajo</w:t>
            </w:r>
          </w:p>
        </w:tc>
        <w:tc>
          <w:tcPr>
            <w:tcW w:w="1134" w:type="dxa"/>
          </w:tcPr>
          <w:p w14:paraId="708821D6" w14:textId="27179F46" w:rsidR="00266A3C" w:rsidRPr="008E1430" w:rsidRDefault="5327B038" w:rsidP="5327B038">
            <w:pPr>
              <w:jc w:val="center"/>
            </w:pPr>
            <w:r w:rsidRPr="5327B038">
              <w:t>(    )</w:t>
            </w:r>
          </w:p>
          <w:p w14:paraId="3186EFED" w14:textId="77777777" w:rsidR="00CD63F5" w:rsidRPr="008E1430" w:rsidRDefault="00CD63F5" w:rsidP="00266A3C">
            <w:pPr>
              <w:jc w:val="center"/>
              <w:rPr>
                <w:rFonts w:cstheme="minorHAnsi"/>
              </w:rPr>
            </w:pPr>
          </w:p>
          <w:p w14:paraId="20AF2134" w14:textId="77777777" w:rsidR="00CD63F5" w:rsidRPr="008E1430" w:rsidRDefault="00CD63F5" w:rsidP="00266A3C">
            <w:pPr>
              <w:jc w:val="center"/>
              <w:rPr>
                <w:rFonts w:cstheme="minorHAnsi"/>
              </w:rPr>
            </w:pPr>
          </w:p>
          <w:p w14:paraId="79999404" w14:textId="77777777" w:rsidR="00CD63F5" w:rsidRPr="008E1430" w:rsidRDefault="5327B038" w:rsidP="5327B038">
            <w:pPr>
              <w:jc w:val="center"/>
            </w:pPr>
            <w:r w:rsidRPr="5327B038">
              <w:t>(    )</w:t>
            </w:r>
          </w:p>
          <w:p w14:paraId="13D04C46" w14:textId="77777777" w:rsidR="00CD63F5" w:rsidRPr="008E1430" w:rsidRDefault="5327B038" w:rsidP="5327B038">
            <w:pPr>
              <w:jc w:val="center"/>
            </w:pPr>
            <w:r w:rsidRPr="5327B038">
              <w:t>(     )</w:t>
            </w:r>
          </w:p>
          <w:p w14:paraId="390AE5C8" w14:textId="0EA9A4EF" w:rsidR="00CD63F5" w:rsidRPr="008E1430" w:rsidRDefault="5327B038" w:rsidP="5327B038">
            <w:pPr>
              <w:jc w:val="center"/>
            </w:pPr>
            <w:r w:rsidRPr="5327B038">
              <w:t>(</w:t>
            </w:r>
            <w:r w:rsidR="006D31A1">
              <w:t xml:space="preserve">  </w:t>
            </w:r>
            <w:r w:rsidRPr="5327B038">
              <w:t xml:space="preserve">  )</w:t>
            </w:r>
          </w:p>
        </w:tc>
        <w:tc>
          <w:tcPr>
            <w:tcW w:w="4536" w:type="dxa"/>
            <w:gridSpan w:val="2"/>
            <w:vMerge w:val="restart"/>
          </w:tcPr>
          <w:p w14:paraId="721E0704" w14:textId="77777777" w:rsidR="00A51FC3" w:rsidRPr="008E1430" w:rsidRDefault="5327B038" w:rsidP="5327B038">
            <w:r w:rsidRPr="5327B038">
              <w:t xml:space="preserve">Observaciones: </w:t>
            </w:r>
          </w:p>
          <w:p w14:paraId="05000ABC" w14:textId="77777777" w:rsidR="005E73A0" w:rsidRPr="008E1430" w:rsidRDefault="005E73A0" w:rsidP="00266A3C">
            <w:pPr>
              <w:rPr>
                <w:rFonts w:cstheme="minorHAnsi"/>
              </w:rPr>
            </w:pPr>
          </w:p>
          <w:p w14:paraId="6DA87F86" w14:textId="504610E7" w:rsidR="00B13FDC" w:rsidRPr="008E1430" w:rsidRDefault="00B13FDC" w:rsidP="001F2E0B">
            <w:pPr>
              <w:rPr>
                <w:rFonts w:cstheme="minorHAnsi"/>
              </w:rPr>
            </w:pPr>
          </w:p>
        </w:tc>
      </w:tr>
      <w:tr w:rsidR="00266A3C" w:rsidRPr="008E1430" w14:paraId="0E881429" w14:textId="77777777" w:rsidTr="5327B038">
        <w:tc>
          <w:tcPr>
            <w:tcW w:w="4106" w:type="dxa"/>
          </w:tcPr>
          <w:p w14:paraId="1B6B369E" w14:textId="77777777" w:rsidR="00266A3C" w:rsidRPr="008E1430" w:rsidRDefault="5327B038" w:rsidP="5327B038">
            <w:r w:rsidRPr="5327B038">
              <w:t>Práctica fuera de riesgo</w:t>
            </w:r>
          </w:p>
        </w:tc>
        <w:tc>
          <w:tcPr>
            <w:tcW w:w="1134" w:type="dxa"/>
          </w:tcPr>
          <w:p w14:paraId="7B1B0E75" w14:textId="77777777" w:rsidR="00266A3C" w:rsidRPr="008E1430" w:rsidRDefault="5327B038" w:rsidP="5327B038">
            <w:pPr>
              <w:jc w:val="center"/>
            </w:pPr>
            <w:r w:rsidRPr="5327B038">
              <w:t>(     )</w:t>
            </w:r>
          </w:p>
        </w:tc>
        <w:tc>
          <w:tcPr>
            <w:tcW w:w="4536" w:type="dxa"/>
            <w:gridSpan w:val="2"/>
            <w:vMerge/>
          </w:tcPr>
          <w:p w14:paraId="58068E25" w14:textId="77777777" w:rsidR="00266A3C" w:rsidRPr="008E1430" w:rsidRDefault="00266A3C" w:rsidP="00266A3C">
            <w:pPr>
              <w:jc w:val="center"/>
              <w:rPr>
                <w:rFonts w:cstheme="minorHAnsi"/>
              </w:rPr>
            </w:pPr>
          </w:p>
        </w:tc>
      </w:tr>
      <w:tr w:rsidR="00266A3C" w:rsidRPr="008E1430" w14:paraId="1909BAFD" w14:textId="77777777" w:rsidTr="5327B038">
        <w:tc>
          <w:tcPr>
            <w:tcW w:w="4106" w:type="dxa"/>
          </w:tcPr>
          <w:p w14:paraId="157A1FE5" w14:textId="77777777" w:rsidR="00266A3C" w:rsidRPr="008E1430" w:rsidRDefault="5327B038" w:rsidP="5327B038">
            <w:r w:rsidRPr="5327B038">
              <w:lastRenderedPageBreak/>
              <w:t>Práctica con apoyo para su conservación</w:t>
            </w:r>
          </w:p>
        </w:tc>
        <w:tc>
          <w:tcPr>
            <w:tcW w:w="1134" w:type="dxa"/>
          </w:tcPr>
          <w:p w14:paraId="0926541C" w14:textId="77777777" w:rsidR="00266A3C" w:rsidRPr="008E1430" w:rsidRDefault="5327B038" w:rsidP="5327B038">
            <w:pPr>
              <w:jc w:val="center"/>
            </w:pPr>
            <w:r w:rsidRPr="5327B038">
              <w:t>(     )</w:t>
            </w:r>
          </w:p>
        </w:tc>
        <w:tc>
          <w:tcPr>
            <w:tcW w:w="4536" w:type="dxa"/>
            <w:gridSpan w:val="2"/>
            <w:vMerge/>
          </w:tcPr>
          <w:p w14:paraId="1E756754" w14:textId="77777777" w:rsidR="00266A3C" w:rsidRPr="008E1430" w:rsidRDefault="00266A3C" w:rsidP="00266A3C">
            <w:pPr>
              <w:jc w:val="center"/>
              <w:rPr>
                <w:rFonts w:cstheme="minorHAnsi"/>
              </w:rPr>
            </w:pPr>
          </w:p>
        </w:tc>
      </w:tr>
      <w:tr w:rsidR="00266A3C" w:rsidRPr="008E1430" w14:paraId="7A169195" w14:textId="77777777" w:rsidTr="5327B038">
        <w:tc>
          <w:tcPr>
            <w:tcW w:w="4106" w:type="dxa"/>
          </w:tcPr>
          <w:p w14:paraId="25573B9A" w14:textId="77777777" w:rsidR="00266A3C" w:rsidRPr="008E1430" w:rsidRDefault="5327B038" w:rsidP="5327B038">
            <w:r w:rsidRPr="5327B038">
              <w:t>Práctica sin apoyo para su conservación</w:t>
            </w:r>
          </w:p>
        </w:tc>
        <w:tc>
          <w:tcPr>
            <w:tcW w:w="1134" w:type="dxa"/>
          </w:tcPr>
          <w:p w14:paraId="1E96458F" w14:textId="77777777" w:rsidR="00266A3C" w:rsidRPr="008E1430" w:rsidRDefault="5327B038" w:rsidP="5327B038">
            <w:pPr>
              <w:jc w:val="center"/>
            </w:pPr>
            <w:proofErr w:type="gramStart"/>
            <w:r w:rsidRPr="5327B038">
              <w:t>( X</w:t>
            </w:r>
            <w:proofErr w:type="gramEnd"/>
            <w:r w:rsidRPr="5327B038">
              <w:t xml:space="preserve">  )</w:t>
            </w:r>
          </w:p>
        </w:tc>
        <w:tc>
          <w:tcPr>
            <w:tcW w:w="4536" w:type="dxa"/>
            <w:gridSpan w:val="2"/>
            <w:vMerge/>
          </w:tcPr>
          <w:p w14:paraId="05F744C9" w14:textId="77777777" w:rsidR="00266A3C" w:rsidRPr="008E1430" w:rsidRDefault="00266A3C" w:rsidP="00266A3C">
            <w:pPr>
              <w:jc w:val="center"/>
              <w:rPr>
                <w:rFonts w:cstheme="minorHAnsi"/>
              </w:rPr>
            </w:pPr>
          </w:p>
        </w:tc>
      </w:tr>
      <w:tr w:rsidR="0025191D" w:rsidRPr="008E1430" w14:paraId="6746218E" w14:textId="77777777" w:rsidTr="5327B038">
        <w:tc>
          <w:tcPr>
            <w:tcW w:w="9776" w:type="dxa"/>
            <w:gridSpan w:val="4"/>
            <w:shd w:val="clear" w:color="auto" w:fill="BFBFBF" w:themeFill="background1" w:themeFillShade="BF"/>
          </w:tcPr>
          <w:p w14:paraId="4EDBF4AB" w14:textId="77777777" w:rsidR="0025191D" w:rsidRPr="006D31A1" w:rsidRDefault="5327B038" w:rsidP="5327B038">
            <w:pPr>
              <w:rPr>
                <w:b/>
              </w:rPr>
            </w:pPr>
            <w:r w:rsidRPr="006D31A1">
              <w:rPr>
                <w:b/>
              </w:rPr>
              <w:t>Descripción de la manifestación y/o expresión cultural</w:t>
            </w:r>
          </w:p>
        </w:tc>
      </w:tr>
      <w:tr w:rsidR="00C31156" w:rsidRPr="008E1430" w14:paraId="5DA6E554" w14:textId="77777777" w:rsidTr="5327B038">
        <w:tc>
          <w:tcPr>
            <w:tcW w:w="9776" w:type="dxa"/>
            <w:gridSpan w:val="4"/>
          </w:tcPr>
          <w:p w14:paraId="7A73A17C" w14:textId="04E79E7B" w:rsidR="00F2419E" w:rsidRDefault="5327B038" w:rsidP="00F2419E">
            <w:r>
              <w:t xml:space="preserve">La organización de cada una de las festividades religiosas durante el ciclo anual en el pueblo de La Candelaria está a cargo de las respectivas mayordomías custodias de sus imágenes, y cuya función principal es la de congregar y administrar los recursos y apoyos para el digno cumplimiento de los compromisos adquiridos. </w:t>
            </w:r>
          </w:p>
          <w:p w14:paraId="5559E5C5" w14:textId="159ABDE3" w:rsidR="00F2419E" w:rsidRDefault="5327B038" w:rsidP="00F2419E">
            <w:r>
              <w:t>Dos cargos imprescindibles de ser asignados en cada celebración son el de rosariero y el de cerero. Al igual que el del vítor y el del nuevo atuendo para el santo a festejar, estos dos encargados especiales de la mayordomía son designados al finalizar cada celebración.</w:t>
            </w:r>
          </w:p>
          <w:p w14:paraId="2BA98FFB" w14:textId="3A551EB9" w:rsidR="00AC20B1" w:rsidRDefault="5327B038" w:rsidP="00F2419E">
            <w:r>
              <w:t xml:space="preserve">El rosariero adquiere la responsabilidad de organizar el llamado novenario, que consiste en los rezos que se llevan a cabo en casas distintas durante los nueve días previos al festejo. En algunas mayordomías, a este cargo también se le adjudican las obligaciones del </w:t>
            </w:r>
            <w:proofErr w:type="spellStart"/>
            <w:r>
              <w:t>vitorero</w:t>
            </w:r>
            <w:proofErr w:type="spellEnd"/>
            <w:r>
              <w:t xml:space="preserve"> que sale a anunciar la inminencia de la fiesta.</w:t>
            </w:r>
          </w:p>
          <w:p w14:paraId="5F17C8B9" w14:textId="1474B447" w:rsidR="00F2419E" w:rsidRDefault="5327B038" w:rsidP="00F2419E">
            <w:r>
              <w:t>El cerero, por su parte, adquiere la dignidad de dar cierre a la celebración ofreciendo a todos los asistentes el atole al terminar la misa de consumación el lunes posterior a la “fiesta grande”, el almuerzo, la comida y el baile al anochecer del mismo día.</w:t>
            </w:r>
          </w:p>
          <w:p w14:paraId="2E89203F" w14:textId="0804D171" w:rsidR="00096387" w:rsidRPr="006C7638" w:rsidRDefault="5327B038" w:rsidP="00B537FE">
            <w:r>
              <w:t>Se le llama cerero porque es quien aporta las ceras para la misa de Purificación durante la fiesta patronal dedicada a la Virgen de la Candelaria. En este caso, el cargo lo ocupa una mujer, quien ese lunes es llevada al templo por la mayordomía, saliendo de su casa acompañada de una niña —una de sus hijas— vestida con un atuendo similar al de la Virgen. Esta práctica se ha replicado en las demás fiestas del ciclo festivo, pero con la salvedad de que el cargo de cerero puede ser ocupado por un hombre y que son niños los que son disfrazados como el santo en turno.</w:t>
            </w:r>
          </w:p>
        </w:tc>
      </w:tr>
      <w:tr w:rsidR="002D24E8" w:rsidRPr="008E1430" w14:paraId="582662C9" w14:textId="77777777" w:rsidTr="5327B038">
        <w:trPr>
          <w:trHeight w:val="169"/>
        </w:trPr>
        <w:tc>
          <w:tcPr>
            <w:tcW w:w="9776" w:type="dxa"/>
            <w:gridSpan w:val="4"/>
            <w:shd w:val="clear" w:color="auto" w:fill="BFBFBF" w:themeFill="background1" w:themeFillShade="BF"/>
          </w:tcPr>
          <w:p w14:paraId="66B8BC8D" w14:textId="77777777" w:rsidR="002D24E8" w:rsidRPr="006D31A1" w:rsidRDefault="5327B038" w:rsidP="5327B038">
            <w:pPr>
              <w:rPr>
                <w:b/>
              </w:rPr>
            </w:pPr>
            <w:r w:rsidRPr="006D31A1">
              <w:rPr>
                <w:b/>
              </w:rPr>
              <w:t xml:space="preserve">Fecha de celebración de la manifestación y/o expresión cultural: </w:t>
            </w:r>
          </w:p>
        </w:tc>
      </w:tr>
      <w:tr w:rsidR="00007C43" w:rsidRPr="008E1430" w14:paraId="050E33FC" w14:textId="77777777" w:rsidTr="5327B038">
        <w:trPr>
          <w:trHeight w:val="168"/>
        </w:trPr>
        <w:tc>
          <w:tcPr>
            <w:tcW w:w="9776" w:type="dxa"/>
            <w:gridSpan w:val="4"/>
          </w:tcPr>
          <w:p w14:paraId="53A892A2" w14:textId="655C89B0" w:rsidR="00007C43" w:rsidRPr="008E1430" w:rsidRDefault="5327B038" w:rsidP="5327B038">
            <w:r w:rsidRPr="5327B038">
              <w:t>Todo el ciclo festivo anual.</w:t>
            </w:r>
          </w:p>
        </w:tc>
      </w:tr>
      <w:tr w:rsidR="002D24E8" w:rsidRPr="008E1430" w14:paraId="7CA30949" w14:textId="77777777" w:rsidTr="5327B038">
        <w:tc>
          <w:tcPr>
            <w:tcW w:w="9776" w:type="dxa"/>
            <w:gridSpan w:val="4"/>
            <w:shd w:val="clear" w:color="auto" w:fill="BFBFBF" w:themeFill="background1" w:themeFillShade="BF"/>
          </w:tcPr>
          <w:p w14:paraId="0CED09F1" w14:textId="77777777" w:rsidR="002D24E8" w:rsidRPr="006D31A1" w:rsidRDefault="5327B038" w:rsidP="5327B038">
            <w:pPr>
              <w:rPr>
                <w:b/>
              </w:rPr>
            </w:pPr>
            <w:r w:rsidRPr="006D31A1">
              <w:rPr>
                <w:b/>
              </w:rPr>
              <w:t>Importancia y significado para la comunidad</w:t>
            </w:r>
          </w:p>
        </w:tc>
      </w:tr>
      <w:tr w:rsidR="002D24E8" w:rsidRPr="008E1430" w14:paraId="79A9DF43" w14:textId="77777777" w:rsidTr="5327B038">
        <w:tc>
          <w:tcPr>
            <w:tcW w:w="9776" w:type="dxa"/>
            <w:gridSpan w:val="4"/>
          </w:tcPr>
          <w:p w14:paraId="709AB1F4" w14:textId="2CE0EA14" w:rsidR="002D24E8" w:rsidRPr="008E1430" w:rsidRDefault="5327B038" w:rsidP="5327B038">
            <w:r w:rsidRPr="5327B038">
              <w:t xml:space="preserve">El sistema de cargos articula diferentes procesos económicos, religiosos y políticos, además de fungir como eje central y ordenador de los ciclos anuales de la vida de la localidad, particularmente el ámbito ceremonial. Además de ser motor de la organización del ciclo festivo, se constituye como núcleo de convivencia, en los que sus miembros de la comunidad comparten su devoción y sus esfuerzos en un trabajo colectivo para recrear la vida comunitaria, fomentar en la población el sentido de identidad y </w:t>
            </w:r>
            <w:r w:rsidR="006D31A1" w:rsidRPr="5327B038">
              <w:t>pertenencia,</w:t>
            </w:r>
            <w:r w:rsidRPr="5327B038">
              <w:t xml:space="preserve"> así como mantener los vínculos de amistad, parentesco y compadrazgo al interior, así como refrendar los compromisos de solidaridad con las localidades vecinas.</w:t>
            </w:r>
          </w:p>
        </w:tc>
      </w:tr>
      <w:tr w:rsidR="002D24E8" w:rsidRPr="008E1430" w14:paraId="3063CF35" w14:textId="77777777" w:rsidTr="5327B038">
        <w:tc>
          <w:tcPr>
            <w:tcW w:w="9776" w:type="dxa"/>
            <w:gridSpan w:val="4"/>
            <w:shd w:val="clear" w:color="auto" w:fill="BFBFBF" w:themeFill="background1" w:themeFillShade="BF"/>
          </w:tcPr>
          <w:p w14:paraId="04E716D6" w14:textId="77777777" w:rsidR="002D24E8" w:rsidRPr="008E1430" w:rsidRDefault="5327B038" w:rsidP="5327B038">
            <w:r w:rsidRPr="5327B038">
              <w:t>Bibliografía existente</w:t>
            </w:r>
          </w:p>
        </w:tc>
      </w:tr>
      <w:tr w:rsidR="002D24E8" w:rsidRPr="008E1430" w14:paraId="20608775" w14:textId="77777777" w:rsidTr="5327B038">
        <w:tc>
          <w:tcPr>
            <w:tcW w:w="9776" w:type="dxa"/>
            <w:gridSpan w:val="4"/>
          </w:tcPr>
          <w:p w14:paraId="0010F854" w14:textId="77777777" w:rsidR="00D61FE1" w:rsidRPr="008E1430" w:rsidRDefault="5327B038" w:rsidP="5327B038">
            <w:r w:rsidRPr="5327B038">
              <w:t>Corona de la Peña, Laura. P</w:t>
            </w:r>
            <w:r w:rsidRPr="5327B038">
              <w:rPr>
                <w:i/>
                <w:iCs/>
              </w:rPr>
              <w:t>asajes de una historia. El trabajo floral en los pueblos de la Candelaria y Los Reyes Coyoacán, 1940-2011.</w:t>
            </w:r>
            <w:r w:rsidRPr="5327B038">
              <w:t xml:space="preserve"> Tesis para optar por el grado de Doctora en Historia y Etnohistoria. Escuela Nacional de Antropología e Historia, INAH. 2011.</w:t>
            </w:r>
          </w:p>
          <w:p w14:paraId="26135A5A" w14:textId="77777777" w:rsidR="004D7EF2" w:rsidRDefault="5327B038" w:rsidP="5327B038">
            <w:pPr>
              <w:rPr>
                <w:rFonts w:ascii="Calibri" w:hAnsi="Calibri"/>
                <w:color w:val="000000" w:themeColor="text1"/>
              </w:rPr>
            </w:pPr>
            <w:r w:rsidRPr="5327B038">
              <w:t>Corona de la Peña, Laura. L</w:t>
            </w:r>
            <w:r w:rsidRPr="5327B038">
              <w:rPr>
                <w:rFonts w:ascii="Calibri" w:hAnsi="Calibri"/>
                <w:i/>
                <w:iCs/>
                <w:color w:val="000000" w:themeColor="text1"/>
              </w:rPr>
              <w:t>as visitas del Señor de la Misericordia como expresión de la construcción cultural y de la memoria histórica, 1940-2007.</w:t>
            </w:r>
            <w:r w:rsidRPr="5327B038">
              <w:rPr>
                <w:rFonts w:ascii="Calibri" w:hAnsi="Calibri"/>
                <w:color w:val="000000" w:themeColor="text1"/>
              </w:rPr>
              <w:t xml:space="preserve"> T</w:t>
            </w:r>
            <w:r w:rsidRPr="5327B038">
              <w:t>esis para optar por el grado de Maestra en Historia y Etnohistoria. Escuela Nacional de Antropología e Historia, INAH. 2007.</w:t>
            </w:r>
          </w:p>
          <w:p w14:paraId="4F7DEC23" w14:textId="254EFB6D" w:rsidR="008D5492" w:rsidRDefault="5327B038" w:rsidP="5327B038">
            <w:r w:rsidRPr="5327B038">
              <w:rPr>
                <w:rFonts w:ascii="Calibri" w:hAnsi="Calibri"/>
                <w:color w:val="000000" w:themeColor="text1"/>
              </w:rPr>
              <w:t xml:space="preserve">Campos Cázares, María Eugenia. </w:t>
            </w:r>
            <w:r w:rsidRPr="5327B038">
              <w:rPr>
                <w:i/>
                <w:iCs/>
              </w:rPr>
              <w:t>Estudio etnográfico del pueblo de La Candelaria, Coyoacán. Las mayordomías y la actividad social.</w:t>
            </w:r>
            <w:r w:rsidRPr="5327B038">
              <w:rPr>
                <w:rFonts w:ascii="Calibri" w:hAnsi="Calibri"/>
                <w:color w:val="000000" w:themeColor="text1"/>
              </w:rPr>
              <w:t xml:space="preserve"> Tesis de Maestría en Estudios Políticos y Sociales. Facultad de </w:t>
            </w:r>
            <w:r w:rsidR="006D31A1" w:rsidRPr="5327B038">
              <w:rPr>
                <w:rFonts w:ascii="Calibri" w:hAnsi="Calibri"/>
                <w:color w:val="000000" w:themeColor="text1"/>
              </w:rPr>
              <w:t>Ciencias Políticas</w:t>
            </w:r>
            <w:r w:rsidRPr="5327B038">
              <w:rPr>
                <w:rFonts w:ascii="Calibri" w:hAnsi="Calibri"/>
                <w:color w:val="000000" w:themeColor="text1"/>
              </w:rPr>
              <w:t xml:space="preserve"> y Sociales. UNAM. 2011.</w:t>
            </w:r>
          </w:p>
          <w:p w14:paraId="2CD8E018" w14:textId="02E7C1F7" w:rsidR="006D6AE3" w:rsidRPr="004D7EF2" w:rsidRDefault="5327B038" w:rsidP="00E1412B">
            <w:r w:rsidRPr="5327B038">
              <w:rPr>
                <w:rFonts w:ascii="Calibri" w:hAnsi="Calibri"/>
                <w:color w:val="000000" w:themeColor="text1"/>
              </w:rPr>
              <w:t xml:space="preserve">Campos Cázares, María Eugenia. </w:t>
            </w:r>
            <w:r>
              <w:t xml:space="preserve">Mayordomía A. C. Una forma de organización social en México, D. F. </w:t>
            </w:r>
            <w:r w:rsidRPr="5327B038">
              <w:rPr>
                <w:i/>
                <w:iCs/>
              </w:rPr>
              <w:t>Revista Inclusiones</w:t>
            </w:r>
            <w:r>
              <w:t xml:space="preserve">. Revista de Humanidades y Ciencias Sociales. Volumen 1 - Número 1 - </w:t>
            </w:r>
            <w:r w:rsidR="006D31A1">
              <w:t>e</w:t>
            </w:r>
            <w:r>
              <w:t>nero/</w:t>
            </w:r>
            <w:r w:rsidR="006D31A1">
              <w:t>m</w:t>
            </w:r>
            <w:r>
              <w:t>arzo 2014 pp. 59-72. Universidad de Los Lagos, Santiago de Chile.</w:t>
            </w:r>
          </w:p>
          <w:p w14:paraId="1719C958" w14:textId="77777777" w:rsidR="00E1412B" w:rsidRPr="008E1430" w:rsidRDefault="5327B038" w:rsidP="5327B038">
            <w:proofErr w:type="spellStart"/>
            <w:r w:rsidRPr="5327B038">
              <w:t>Safa</w:t>
            </w:r>
            <w:proofErr w:type="spellEnd"/>
            <w:r w:rsidRPr="5327B038">
              <w:t xml:space="preserve"> Barraza, Patricia, 1998, </w:t>
            </w:r>
            <w:r w:rsidRPr="5327B038">
              <w:rPr>
                <w:i/>
                <w:iCs/>
              </w:rPr>
              <w:t>Vecinos y vecindarios en la ciudad de México. Un estudio sobre la construcción de las identidades vecinales en Coyoacán, D.F.,</w:t>
            </w:r>
            <w:r w:rsidRPr="5327B038">
              <w:t xml:space="preserve"> MA Porrúa, México.</w:t>
            </w:r>
          </w:p>
          <w:p w14:paraId="716A9199" w14:textId="1008E5D1" w:rsidR="006D6AE3" w:rsidRPr="006D31A1" w:rsidRDefault="5327B038" w:rsidP="006D31A1">
            <w:r w:rsidRPr="5327B038">
              <w:lastRenderedPageBreak/>
              <w:t>Aceves Lozano, Jorge E. Memorias del vecindario: de una historia oral de La Candelaria Coyoacán. A</w:t>
            </w:r>
            <w:r w:rsidRPr="5327B038">
              <w:rPr>
                <w:i/>
                <w:iCs/>
              </w:rPr>
              <w:t>lteridades,</w:t>
            </w:r>
            <w:r>
              <w:t xml:space="preserve"> 1998. 8 (15): Págs. 67-81. UAM, Iztapalapa. CDMX.</w:t>
            </w:r>
          </w:p>
        </w:tc>
      </w:tr>
      <w:tr w:rsidR="002D24E8" w:rsidRPr="006D31A1" w14:paraId="59F7A1C5" w14:textId="77777777" w:rsidTr="5327B038">
        <w:tc>
          <w:tcPr>
            <w:tcW w:w="9776" w:type="dxa"/>
            <w:gridSpan w:val="4"/>
            <w:shd w:val="clear" w:color="auto" w:fill="BFBFBF" w:themeFill="background1" w:themeFillShade="BF"/>
          </w:tcPr>
          <w:p w14:paraId="32394422" w14:textId="77777777" w:rsidR="002D24E8" w:rsidRPr="006D31A1" w:rsidRDefault="5327B038" w:rsidP="5327B038">
            <w:pPr>
              <w:rPr>
                <w:b/>
              </w:rPr>
            </w:pPr>
            <w:r w:rsidRPr="006D31A1">
              <w:rPr>
                <w:b/>
              </w:rPr>
              <w:lastRenderedPageBreak/>
              <w:t>Anexos Memoria de la expresión y/o manifestación cultural</w:t>
            </w:r>
          </w:p>
        </w:tc>
      </w:tr>
      <w:tr w:rsidR="002D24E8" w:rsidRPr="008E1430" w14:paraId="26EF10EF" w14:textId="77777777" w:rsidTr="5327B038">
        <w:tc>
          <w:tcPr>
            <w:tcW w:w="9776" w:type="dxa"/>
            <w:gridSpan w:val="4"/>
          </w:tcPr>
          <w:p w14:paraId="0C05DF1B" w14:textId="77777777" w:rsidR="002D24E8" w:rsidRPr="008E1430" w:rsidRDefault="002D24E8" w:rsidP="002D24E8">
            <w:pPr>
              <w:rPr>
                <w:rFonts w:cstheme="minorHAnsi"/>
              </w:rPr>
            </w:pPr>
          </w:p>
          <w:p w14:paraId="584CCECC" w14:textId="0BB34DD2" w:rsidR="002D24E8" w:rsidRPr="008E1430" w:rsidRDefault="5327B038" w:rsidP="5327B038">
            <w:r w:rsidRPr="5327B038">
              <w:t xml:space="preserve">Documentos </w:t>
            </w:r>
            <w:proofErr w:type="gramStart"/>
            <w:r w:rsidRPr="5327B038">
              <w:t xml:space="preserve">(  </w:t>
            </w:r>
            <w:proofErr w:type="gramEnd"/>
            <w:r w:rsidRPr="5327B038">
              <w:t xml:space="preserve">  )    Videos (     )   Fotografías (  </w:t>
            </w:r>
            <w:r w:rsidR="006D31A1">
              <w:t xml:space="preserve"> </w:t>
            </w:r>
            <w:r w:rsidRPr="5327B038">
              <w:t>)   otro (especifique) __________________</w:t>
            </w:r>
          </w:p>
          <w:p w14:paraId="15A64699" w14:textId="77777777" w:rsidR="002D24E8" w:rsidRPr="008E1430" w:rsidRDefault="002D24E8" w:rsidP="002D24E8">
            <w:pPr>
              <w:rPr>
                <w:rFonts w:cstheme="minorHAnsi"/>
              </w:rPr>
            </w:pPr>
          </w:p>
        </w:tc>
      </w:tr>
      <w:tr w:rsidR="002D24E8" w:rsidRPr="006D31A1" w14:paraId="31B6C9EB" w14:textId="77777777" w:rsidTr="5327B038">
        <w:tc>
          <w:tcPr>
            <w:tcW w:w="9776" w:type="dxa"/>
            <w:gridSpan w:val="4"/>
            <w:shd w:val="clear" w:color="auto" w:fill="BFBFBF" w:themeFill="background1" w:themeFillShade="BF"/>
          </w:tcPr>
          <w:p w14:paraId="3C6960E3" w14:textId="77777777" w:rsidR="002D24E8" w:rsidRPr="006D31A1" w:rsidRDefault="5327B038" w:rsidP="5327B038">
            <w:pPr>
              <w:rPr>
                <w:b/>
              </w:rPr>
            </w:pPr>
            <w:r w:rsidRPr="006D31A1">
              <w:rPr>
                <w:b/>
              </w:rPr>
              <w:t>Datos del responsable de la información</w:t>
            </w:r>
          </w:p>
        </w:tc>
      </w:tr>
      <w:tr w:rsidR="002D24E8" w:rsidRPr="008E1430" w14:paraId="01397493" w14:textId="77777777" w:rsidTr="5327B038">
        <w:tc>
          <w:tcPr>
            <w:tcW w:w="9776" w:type="dxa"/>
            <w:gridSpan w:val="4"/>
          </w:tcPr>
          <w:p w14:paraId="4C6D13F6" w14:textId="2182E2D3" w:rsidR="002D24E8" w:rsidRPr="008E1430" w:rsidRDefault="5327B038" w:rsidP="5327B038">
            <w:r w:rsidRPr="5327B038">
              <w:t xml:space="preserve">Nombre: Isaac </w:t>
            </w:r>
            <w:proofErr w:type="spellStart"/>
            <w:r w:rsidRPr="5327B038">
              <w:t>Toporek</w:t>
            </w:r>
            <w:proofErr w:type="spellEnd"/>
          </w:p>
          <w:p w14:paraId="0FA3AB2C" w14:textId="1D3EBA2A" w:rsidR="002D24E8" w:rsidRPr="008E1430" w:rsidRDefault="5327B038" w:rsidP="5327B038">
            <w:r w:rsidRPr="5327B038">
              <w:t>Correo electrónico: topo.grafico57@gmail.com</w:t>
            </w:r>
          </w:p>
          <w:p w14:paraId="14EA728E" w14:textId="5EC75DB4" w:rsidR="002D24E8" w:rsidRPr="008E1430" w:rsidRDefault="5327B038" w:rsidP="5327B038">
            <w:r w:rsidRPr="5327B038">
              <w:t>Teléfono: 5566966423</w:t>
            </w:r>
          </w:p>
        </w:tc>
      </w:tr>
      <w:tr w:rsidR="002D24E8" w:rsidRPr="008E1430" w14:paraId="0D6155CF" w14:textId="77777777" w:rsidTr="5327B038">
        <w:tc>
          <w:tcPr>
            <w:tcW w:w="9776" w:type="dxa"/>
            <w:gridSpan w:val="4"/>
          </w:tcPr>
          <w:p w14:paraId="1439EDB8" w14:textId="56D38572" w:rsidR="002D24E8" w:rsidRPr="008E1430" w:rsidRDefault="5327B038" w:rsidP="5327B038">
            <w:r w:rsidRPr="5327B038">
              <w:t>Fecha de llenado de la ficha: 22 de octubre de 2017</w:t>
            </w:r>
          </w:p>
        </w:tc>
      </w:tr>
    </w:tbl>
    <w:p w14:paraId="6A259A62" w14:textId="77777777" w:rsidR="00F46120" w:rsidRPr="008E1430" w:rsidRDefault="00F46120">
      <w:pPr>
        <w:rPr>
          <w:rFonts w:cstheme="minorHAnsi"/>
        </w:rPr>
      </w:pPr>
    </w:p>
    <w:tbl>
      <w:tblPr>
        <w:tblStyle w:val="Tablaconcuadrcula"/>
        <w:tblW w:w="9322" w:type="dxa"/>
        <w:tblLook w:val="04A0" w:firstRow="1" w:lastRow="0" w:firstColumn="1" w:lastColumn="0" w:noHBand="0" w:noVBand="1"/>
      </w:tblPr>
      <w:tblGrid>
        <w:gridCol w:w="2330"/>
        <w:gridCol w:w="2331"/>
        <w:gridCol w:w="2330"/>
        <w:gridCol w:w="2331"/>
      </w:tblGrid>
      <w:tr w:rsidR="003D113B" w:rsidRPr="008E1430" w14:paraId="107EDCA2" w14:textId="77777777" w:rsidTr="5327B038">
        <w:trPr>
          <w:trHeight w:val="298"/>
        </w:trPr>
        <w:tc>
          <w:tcPr>
            <w:tcW w:w="9322" w:type="dxa"/>
            <w:gridSpan w:val="4"/>
            <w:shd w:val="clear" w:color="auto" w:fill="BFBFBF" w:themeFill="background1" w:themeFillShade="BF"/>
          </w:tcPr>
          <w:p w14:paraId="3FA0A24B" w14:textId="77777777" w:rsidR="003D113B" w:rsidRPr="008E1430" w:rsidRDefault="5327B038" w:rsidP="5327B038">
            <w:pPr>
              <w:jc w:val="both"/>
            </w:pPr>
            <w:r w:rsidRPr="5327B038">
              <w:t>Corroboración y autorización de la información</w:t>
            </w:r>
          </w:p>
        </w:tc>
      </w:tr>
      <w:tr w:rsidR="003D113B" w:rsidRPr="008E1430" w14:paraId="19D3F4EB" w14:textId="77777777" w:rsidTr="5327B038">
        <w:trPr>
          <w:trHeight w:val="328"/>
        </w:trPr>
        <w:tc>
          <w:tcPr>
            <w:tcW w:w="2330" w:type="dxa"/>
          </w:tcPr>
          <w:p w14:paraId="6DE2EDF8" w14:textId="77777777" w:rsidR="003D113B" w:rsidRPr="008E1430" w:rsidRDefault="5327B038" w:rsidP="5327B038">
            <w:pPr>
              <w:rPr>
                <w:b/>
                <w:bCs/>
              </w:rPr>
            </w:pPr>
            <w:r w:rsidRPr="5327B038">
              <w:rPr>
                <w:b/>
                <w:bCs/>
                <w:color w:val="000000" w:themeColor="text1"/>
              </w:rPr>
              <w:t>Nombre</w:t>
            </w:r>
          </w:p>
        </w:tc>
        <w:tc>
          <w:tcPr>
            <w:tcW w:w="2331" w:type="dxa"/>
          </w:tcPr>
          <w:p w14:paraId="35D028FF" w14:textId="77777777" w:rsidR="003D113B" w:rsidRPr="008E1430" w:rsidRDefault="5327B038" w:rsidP="5327B038">
            <w:pPr>
              <w:rPr>
                <w:b/>
                <w:bCs/>
              </w:rPr>
            </w:pPr>
            <w:r w:rsidRPr="5327B038">
              <w:rPr>
                <w:b/>
                <w:bCs/>
              </w:rPr>
              <w:t>Cargo</w:t>
            </w:r>
          </w:p>
        </w:tc>
        <w:tc>
          <w:tcPr>
            <w:tcW w:w="2330" w:type="dxa"/>
          </w:tcPr>
          <w:p w14:paraId="0DC199AE" w14:textId="77777777" w:rsidR="003D113B" w:rsidRPr="008E1430" w:rsidRDefault="5327B038" w:rsidP="5327B038">
            <w:pPr>
              <w:rPr>
                <w:b/>
                <w:bCs/>
              </w:rPr>
            </w:pPr>
            <w:r w:rsidRPr="5327B038">
              <w:rPr>
                <w:b/>
                <w:bCs/>
              </w:rPr>
              <w:t>Observaciones</w:t>
            </w:r>
          </w:p>
        </w:tc>
        <w:tc>
          <w:tcPr>
            <w:tcW w:w="2331" w:type="dxa"/>
          </w:tcPr>
          <w:p w14:paraId="57314FEC" w14:textId="77777777" w:rsidR="003D113B" w:rsidRPr="008E1430" w:rsidRDefault="5327B038" w:rsidP="5327B038">
            <w:pPr>
              <w:rPr>
                <w:b/>
                <w:bCs/>
              </w:rPr>
            </w:pPr>
            <w:r w:rsidRPr="5327B038">
              <w:rPr>
                <w:b/>
                <w:bCs/>
              </w:rPr>
              <w:t>Firma</w:t>
            </w:r>
          </w:p>
        </w:tc>
      </w:tr>
      <w:tr w:rsidR="003D113B" w:rsidRPr="008E1430" w14:paraId="1F208E14" w14:textId="77777777" w:rsidTr="5327B038">
        <w:trPr>
          <w:trHeight w:val="3385"/>
        </w:trPr>
        <w:tc>
          <w:tcPr>
            <w:tcW w:w="2330" w:type="dxa"/>
          </w:tcPr>
          <w:p w14:paraId="73678939" w14:textId="77777777" w:rsidR="003D113B" w:rsidRPr="008E1430" w:rsidRDefault="003D113B" w:rsidP="00FB7719">
            <w:pPr>
              <w:rPr>
                <w:rFonts w:cstheme="minorHAnsi"/>
                <w:b/>
                <w:color w:val="000000"/>
              </w:rPr>
            </w:pPr>
          </w:p>
        </w:tc>
        <w:tc>
          <w:tcPr>
            <w:tcW w:w="2331" w:type="dxa"/>
          </w:tcPr>
          <w:p w14:paraId="66085634" w14:textId="77777777" w:rsidR="003D113B" w:rsidRPr="008E1430" w:rsidRDefault="003D113B" w:rsidP="00FB7719">
            <w:pPr>
              <w:rPr>
                <w:rFonts w:cstheme="minorHAnsi"/>
                <w:b/>
                <w:color w:val="000000"/>
              </w:rPr>
            </w:pPr>
          </w:p>
        </w:tc>
        <w:tc>
          <w:tcPr>
            <w:tcW w:w="2330" w:type="dxa"/>
          </w:tcPr>
          <w:p w14:paraId="68DFE487" w14:textId="77777777" w:rsidR="003D113B" w:rsidRPr="008E1430" w:rsidRDefault="003D113B" w:rsidP="00FB7719">
            <w:pPr>
              <w:rPr>
                <w:rFonts w:cstheme="minorHAnsi"/>
                <w:b/>
                <w:color w:val="000000"/>
              </w:rPr>
            </w:pPr>
          </w:p>
        </w:tc>
        <w:tc>
          <w:tcPr>
            <w:tcW w:w="2331" w:type="dxa"/>
          </w:tcPr>
          <w:p w14:paraId="704EEE80" w14:textId="77777777" w:rsidR="003D113B" w:rsidRPr="008E1430" w:rsidRDefault="003D113B" w:rsidP="00FB7719">
            <w:pPr>
              <w:rPr>
                <w:rFonts w:cstheme="minorHAnsi"/>
                <w:b/>
                <w:color w:val="000000"/>
              </w:rPr>
            </w:pPr>
          </w:p>
        </w:tc>
      </w:tr>
    </w:tbl>
    <w:p w14:paraId="2F4CB718" w14:textId="0F72186B" w:rsidR="008E1430" w:rsidRPr="008E1430" w:rsidRDefault="008E1430">
      <w:pPr>
        <w:rPr>
          <w:rFonts w:cstheme="minorHAnsi"/>
        </w:rPr>
      </w:pPr>
    </w:p>
    <w:sectPr w:rsidR="008E1430" w:rsidRPr="008E14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20"/>
    <w:rsid w:val="000052DA"/>
    <w:rsid w:val="00007C43"/>
    <w:rsid w:val="00025861"/>
    <w:rsid w:val="00044989"/>
    <w:rsid w:val="0009331C"/>
    <w:rsid w:val="00096387"/>
    <w:rsid w:val="000D324B"/>
    <w:rsid w:val="000E331E"/>
    <w:rsid w:val="00127223"/>
    <w:rsid w:val="00185A2E"/>
    <w:rsid w:val="001955FB"/>
    <w:rsid w:val="001A4DF2"/>
    <w:rsid w:val="001D5893"/>
    <w:rsid w:val="001F2E0B"/>
    <w:rsid w:val="001F7FD2"/>
    <w:rsid w:val="00206CBB"/>
    <w:rsid w:val="00207F91"/>
    <w:rsid w:val="002261E9"/>
    <w:rsid w:val="0023258E"/>
    <w:rsid w:val="00244728"/>
    <w:rsid w:val="0025191D"/>
    <w:rsid w:val="00266A3C"/>
    <w:rsid w:val="002807BE"/>
    <w:rsid w:val="00290926"/>
    <w:rsid w:val="00293EAA"/>
    <w:rsid w:val="002D24E8"/>
    <w:rsid w:val="002D7F85"/>
    <w:rsid w:val="002F3D47"/>
    <w:rsid w:val="0034436B"/>
    <w:rsid w:val="003556B1"/>
    <w:rsid w:val="003D113B"/>
    <w:rsid w:val="003E502F"/>
    <w:rsid w:val="00404ED1"/>
    <w:rsid w:val="00436038"/>
    <w:rsid w:val="00445552"/>
    <w:rsid w:val="0048655B"/>
    <w:rsid w:val="004D7EF2"/>
    <w:rsid w:val="004E4B9D"/>
    <w:rsid w:val="00502A7D"/>
    <w:rsid w:val="0051161D"/>
    <w:rsid w:val="00532BD5"/>
    <w:rsid w:val="00583D33"/>
    <w:rsid w:val="005D2A8B"/>
    <w:rsid w:val="005E73A0"/>
    <w:rsid w:val="00604BA9"/>
    <w:rsid w:val="00605A14"/>
    <w:rsid w:val="00605F8B"/>
    <w:rsid w:val="00612C51"/>
    <w:rsid w:val="00634303"/>
    <w:rsid w:val="006A272F"/>
    <w:rsid w:val="006A2D20"/>
    <w:rsid w:val="006C7638"/>
    <w:rsid w:val="006D31A1"/>
    <w:rsid w:val="006D4824"/>
    <w:rsid w:val="006D6A61"/>
    <w:rsid w:val="006D6AE3"/>
    <w:rsid w:val="007030D7"/>
    <w:rsid w:val="007420D4"/>
    <w:rsid w:val="00780084"/>
    <w:rsid w:val="00795AAE"/>
    <w:rsid w:val="007C0535"/>
    <w:rsid w:val="007C6F93"/>
    <w:rsid w:val="00820581"/>
    <w:rsid w:val="00877DBB"/>
    <w:rsid w:val="00890689"/>
    <w:rsid w:val="008D3728"/>
    <w:rsid w:val="008D5492"/>
    <w:rsid w:val="008E1430"/>
    <w:rsid w:val="008E578C"/>
    <w:rsid w:val="008E7374"/>
    <w:rsid w:val="008F40C2"/>
    <w:rsid w:val="009408B0"/>
    <w:rsid w:val="00940EDB"/>
    <w:rsid w:val="009775F0"/>
    <w:rsid w:val="009A37DF"/>
    <w:rsid w:val="009D00B2"/>
    <w:rsid w:val="009E06F8"/>
    <w:rsid w:val="00A07337"/>
    <w:rsid w:val="00A223A5"/>
    <w:rsid w:val="00A51FC3"/>
    <w:rsid w:val="00A614AD"/>
    <w:rsid w:val="00A6396D"/>
    <w:rsid w:val="00A8427E"/>
    <w:rsid w:val="00A93FFB"/>
    <w:rsid w:val="00AA778C"/>
    <w:rsid w:val="00AC20B1"/>
    <w:rsid w:val="00AD6E13"/>
    <w:rsid w:val="00B13FDC"/>
    <w:rsid w:val="00B21499"/>
    <w:rsid w:val="00B537FE"/>
    <w:rsid w:val="00B84E2B"/>
    <w:rsid w:val="00B87BA3"/>
    <w:rsid w:val="00C15B67"/>
    <w:rsid w:val="00C31156"/>
    <w:rsid w:val="00C31E59"/>
    <w:rsid w:val="00C77F7D"/>
    <w:rsid w:val="00CA4857"/>
    <w:rsid w:val="00CA700E"/>
    <w:rsid w:val="00CA7DF3"/>
    <w:rsid w:val="00CD3DD1"/>
    <w:rsid w:val="00CD63F5"/>
    <w:rsid w:val="00CD7AF0"/>
    <w:rsid w:val="00CE77E3"/>
    <w:rsid w:val="00D07928"/>
    <w:rsid w:val="00D61FE1"/>
    <w:rsid w:val="00E1412B"/>
    <w:rsid w:val="00E3113D"/>
    <w:rsid w:val="00E5279A"/>
    <w:rsid w:val="00EB2C44"/>
    <w:rsid w:val="00EB3F94"/>
    <w:rsid w:val="00ED198E"/>
    <w:rsid w:val="00ED202B"/>
    <w:rsid w:val="00EE6EEA"/>
    <w:rsid w:val="00EF0959"/>
    <w:rsid w:val="00F2419E"/>
    <w:rsid w:val="00F25AA5"/>
    <w:rsid w:val="00F321D3"/>
    <w:rsid w:val="00F46120"/>
    <w:rsid w:val="00F6160E"/>
    <w:rsid w:val="00F72924"/>
    <w:rsid w:val="00FB49AD"/>
    <w:rsid w:val="00FB7719"/>
    <w:rsid w:val="00FC6842"/>
    <w:rsid w:val="00FF21FE"/>
    <w:rsid w:val="00FF6A37"/>
    <w:rsid w:val="5327B0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1F2C4"/>
  <w15:docId w15:val="{A9EF6422-D61E-4076-B0ED-98579887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E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3DD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3D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2239">
      <w:bodyDiv w:val="1"/>
      <w:marLeft w:val="0"/>
      <w:marRight w:val="0"/>
      <w:marTop w:val="0"/>
      <w:marBottom w:val="0"/>
      <w:divBdr>
        <w:top w:val="none" w:sz="0" w:space="0" w:color="auto"/>
        <w:left w:val="none" w:sz="0" w:space="0" w:color="auto"/>
        <w:bottom w:val="none" w:sz="0" w:space="0" w:color="auto"/>
        <w:right w:val="none" w:sz="0" w:space="0" w:color="auto"/>
      </w:divBdr>
    </w:div>
    <w:div w:id="17405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526A-D67C-460C-89CE-9493E24A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Montes de Oca</dc:creator>
  <cp:keywords/>
  <dc:description/>
  <cp:lastModifiedBy>Aida Montes de Oca</cp:lastModifiedBy>
  <cp:revision>4</cp:revision>
  <dcterms:created xsi:type="dcterms:W3CDTF">2017-11-30T21:08:00Z</dcterms:created>
  <dcterms:modified xsi:type="dcterms:W3CDTF">2017-12-01T07:42:00Z</dcterms:modified>
</cp:coreProperties>
</file>