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D4" w:rsidRDefault="00AA2CD4" w:rsidP="00673449">
      <w:pPr>
        <w:jc w:val="right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673449" w:rsidRDefault="005A0B55" w:rsidP="00673449">
      <w:pPr>
        <w:jc w:val="right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Ciudad de México, </w:t>
      </w:r>
      <w:r w:rsidR="0056229B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17 de enero de 2018</w:t>
      </w:r>
    </w:p>
    <w:p w:rsidR="00AA2CD4" w:rsidRPr="00CA313C" w:rsidRDefault="00AA2CD4" w:rsidP="00673449">
      <w:pPr>
        <w:jc w:val="right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Lugar: </w:t>
      </w:r>
      <w:r w:rsidR="000139C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Antiguo Palacio del Ayuntamiento</w:t>
      </w:r>
    </w:p>
    <w:p w:rsidR="00673449" w:rsidRDefault="00673449" w:rsidP="00673449">
      <w:pPr>
        <w:jc w:val="center"/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</w:pPr>
    </w:p>
    <w:p w:rsidR="00F400BC" w:rsidRDefault="00517C5E" w:rsidP="00B441A2">
      <w:pPr>
        <w:jc w:val="center"/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5ª </w:t>
      </w:r>
      <w:r w:rsidR="00B05920"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>Sesión del Subcom</w:t>
      </w:r>
      <w:r w:rsidR="00EF7F65"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ité </w:t>
      </w:r>
      <w:r w:rsidR="0056229B"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Operativo de Evaluación de Daños </w:t>
      </w:r>
      <w:r w:rsidR="00EF7F65"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Monumentos Históricos, </w:t>
      </w:r>
      <w:r w:rsidR="003C0109"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>Artísticos y Arqueológicos</w:t>
      </w:r>
    </w:p>
    <w:p w:rsidR="00924805" w:rsidRDefault="00924805" w:rsidP="00B441A2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:rsidR="003C0109" w:rsidRPr="00390A95" w:rsidRDefault="0056229B" w:rsidP="00390A9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3C0109">
        <w:rPr>
          <w:rFonts w:ascii="Arial" w:hAnsi="Arial" w:cs="Arial"/>
          <w:bCs/>
          <w:color w:val="000000"/>
          <w:shd w:val="clear" w:color="auto" w:fill="FFFFFF"/>
          <w:lang w:val="es-ES_tradnl"/>
        </w:rPr>
        <w:t xml:space="preserve">La </w:t>
      </w:r>
      <w:r w:rsidR="003C0109" w:rsidRPr="003C0109">
        <w:rPr>
          <w:rFonts w:ascii="Arial" w:hAnsi="Arial" w:cs="Arial"/>
          <w:bCs/>
          <w:color w:val="000000"/>
          <w:shd w:val="clear" w:color="auto" w:fill="FFFFFF"/>
          <w:lang w:val="es-ES_tradnl"/>
        </w:rPr>
        <w:t xml:space="preserve">quinta </w:t>
      </w:r>
      <w:r w:rsidRPr="003C0109">
        <w:rPr>
          <w:rFonts w:ascii="Arial" w:hAnsi="Arial" w:cs="Arial"/>
          <w:bCs/>
          <w:color w:val="000000"/>
          <w:shd w:val="clear" w:color="auto" w:fill="FFFFFF"/>
          <w:lang w:val="es-ES_tradnl"/>
        </w:rPr>
        <w:t>sesión de</w:t>
      </w:r>
      <w:r w:rsidR="000139CF" w:rsidRPr="003C0109">
        <w:rPr>
          <w:rFonts w:ascii="Arial" w:hAnsi="Arial" w:cs="Arial"/>
          <w:bCs/>
          <w:color w:val="000000"/>
          <w:shd w:val="clear" w:color="auto" w:fill="FFFFFF"/>
        </w:rPr>
        <w:t xml:space="preserve">l </w:t>
      </w:r>
      <w:r w:rsidR="003C0109" w:rsidRPr="003C0109">
        <w:t xml:space="preserve"> </w:t>
      </w:r>
      <w:r w:rsidR="003C0109" w:rsidRPr="003C0109">
        <w:rPr>
          <w:rFonts w:ascii="Arial" w:hAnsi="Arial" w:cs="Arial"/>
          <w:b/>
          <w:bCs/>
          <w:color w:val="000000"/>
          <w:shd w:val="clear" w:color="auto" w:fill="FFFFFF"/>
        </w:rPr>
        <w:t>Subcomité Operativo de Evaluación de Daños de Monumentos Históricos, Artísticos y Arqueológicos</w:t>
      </w:r>
      <w:r w:rsidR="000139CF" w:rsidRPr="003C0109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3C0109">
        <w:rPr>
          <w:rFonts w:ascii="Arial" w:hAnsi="Arial" w:cs="Arial"/>
          <w:bCs/>
          <w:color w:val="000000"/>
          <w:shd w:val="clear" w:color="auto" w:fill="FFFFFF"/>
        </w:rPr>
        <w:t xml:space="preserve">estuvo encabezada por </w:t>
      </w:r>
      <w:r w:rsidR="000139CF" w:rsidRPr="003C0109">
        <w:rPr>
          <w:rFonts w:ascii="Arial" w:hAnsi="Arial" w:cs="Arial"/>
          <w:bCs/>
          <w:color w:val="000000"/>
          <w:shd w:val="clear" w:color="auto" w:fill="FFFFFF"/>
        </w:rPr>
        <w:t xml:space="preserve">el </w:t>
      </w:r>
      <w:r w:rsidR="00AA2CD4" w:rsidRPr="003C0109">
        <w:rPr>
          <w:rFonts w:ascii="Arial" w:hAnsi="Arial" w:cs="Arial"/>
          <w:b/>
          <w:bCs/>
          <w:color w:val="000000"/>
          <w:shd w:val="clear" w:color="auto" w:fill="FFFFFF"/>
        </w:rPr>
        <w:t xml:space="preserve">Secretario de Cultura de la Ciudad de </w:t>
      </w:r>
      <w:r w:rsidR="00C92C94" w:rsidRPr="003C0109">
        <w:rPr>
          <w:rFonts w:ascii="Arial" w:hAnsi="Arial" w:cs="Arial"/>
          <w:b/>
          <w:bCs/>
          <w:color w:val="000000"/>
          <w:shd w:val="clear" w:color="auto" w:fill="FFFFFF"/>
        </w:rPr>
        <w:t>México, Eduardo Vázquez Martín</w:t>
      </w:r>
      <w:r w:rsidR="00C92C94" w:rsidRPr="003C0109">
        <w:rPr>
          <w:rFonts w:ascii="Arial" w:hAnsi="Arial" w:cs="Arial"/>
          <w:bCs/>
          <w:color w:val="000000"/>
          <w:shd w:val="clear" w:color="auto" w:fill="FFFFFF"/>
        </w:rPr>
        <w:t>,</w:t>
      </w:r>
      <w:r w:rsidRPr="003C010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F035DF" w:rsidRPr="003C0109">
        <w:rPr>
          <w:rFonts w:ascii="Arial" w:hAnsi="Arial" w:cs="Arial"/>
          <w:bCs/>
          <w:color w:val="000000"/>
          <w:shd w:val="clear" w:color="auto" w:fill="FFFFFF"/>
        </w:rPr>
        <w:t xml:space="preserve">y por el titular de la </w:t>
      </w:r>
      <w:r w:rsidR="00F035DF" w:rsidRPr="003C0109">
        <w:rPr>
          <w:rFonts w:ascii="Arial" w:hAnsi="Arial" w:cs="Arial"/>
          <w:b/>
          <w:bCs/>
          <w:color w:val="000000"/>
          <w:shd w:val="clear" w:color="auto" w:fill="FFFFFF"/>
        </w:rPr>
        <w:t>Dirección General de Sitios y Monumentos del Patrimonio Cultural</w:t>
      </w:r>
      <w:r w:rsidR="00F035DF" w:rsidRPr="003C0109">
        <w:rPr>
          <w:rFonts w:ascii="Arial" w:hAnsi="Arial" w:cs="Arial"/>
          <w:bCs/>
          <w:color w:val="000000"/>
          <w:shd w:val="clear" w:color="auto" w:fill="FFFFFF"/>
        </w:rPr>
        <w:t xml:space="preserve">, el arquitecto </w:t>
      </w:r>
      <w:r w:rsidR="00F035DF" w:rsidRPr="003C0109">
        <w:rPr>
          <w:rFonts w:ascii="Arial" w:hAnsi="Arial" w:cs="Arial"/>
          <w:b/>
          <w:bCs/>
          <w:color w:val="000000"/>
          <w:shd w:val="clear" w:color="auto" w:fill="FFFFFF"/>
        </w:rPr>
        <w:t>Raúl Delgado Lamas</w:t>
      </w:r>
      <w:r w:rsidR="00F035DF" w:rsidRPr="003C0109">
        <w:rPr>
          <w:rFonts w:ascii="Arial" w:hAnsi="Arial" w:cs="Arial"/>
          <w:bCs/>
          <w:color w:val="000000"/>
          <w:shd w:val="clear" w:color="auto" w:fill="FFFFFF"/>
        </w:rPr>
        <w:t xml:space="preserve">, en representación con la Secretaría de Cultura federal, para informar sobre el </w:t>
      </w:r>
      <w:r w:rsidR="00F035DF" w:rsidRPr="003C0109">
        <w:rPr>
          <w:rFonts w:ascii="Arial" w:hAnsi="Arial" w:cs="Arial"/>
          <w:b/>
          <w:bCs/>
          <w:color w:val="000000"/>
          <w:shd w:val="clear" w:color="auto" w:fill="FFFFFF"/>
        </w:rPr>
        <w:t>cierre de los Apoyos Parciales Inmediatos</w:t>
      </w:r>
      <w:r w:rsidR="00390A9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F035DF" w:rsidRPr="003C0109">
        <w:rPr>
          <w:rFonts w:ascii="Arial" w:hAnsi="Arial" w:cs="Arial"/>
          <w:bCs/>
          <w:color w:val="000000"/>
          <w:shd w:val="clear" w:color="auto" w:fill="FFFFFF"/>
        </w:rPr>
        <w:t>(APIN), provenientes del Fondo de Desastres Naturales (</w:t>
      </w:r>
      <w:proofErr w:type="spellStart"/>
      <w:r w:rsidR="00F035DF" w:rsidRPr="003C0109">
        <w:rPr>
          <w:rFonts w:ascii="Arial" w:hAnsi="Arial" w:cs="Arial"/>
          <w:bCs/>
          <w:color w:val="000000"/>
          <w:shd w:val="clear" w:color="auto" w:fill="FFFFFF"/>
        </w:rPr>
        <w:t>Fonden</w:t>
      </w:r>
      <w:proofErr w:type="spellEnd"/>
      <w:r w:rsidR="00F035DF" w:rsidRPr="003C0109">
        <w:rPr>
          <w:rFonts w:ascii="Arial" w:hAnsi="Arial" w:cs="Arial"/>
          <w:bCs/>
          <w:color w:val="000000"/>
          <w:shd w:val="clear" w:color="auto" w:fill="FFFFFF"/>
        </w:rPr>
        <w:t>)</w:t>
      </w:r>
      <w:r w:rsidR="00390A95">
        <w:rPr>
          <w:rFonts w:ascii="Arial" w:hAnsi="Arial" w:cs="Arial"/>
          <w:bCs/>
          <w:color w:val="000000"/>
          <w:shd w:val="clear" w:color="auto" w:fill="FFFFFF"/>
        </w:rPr>
        <w:t xml:space="preserve">, aplicados en </w:t>
      </w:r>
      <w:r w:rsidR="00390A95" w:rsidRPr="00390A95">
        <w:rPr>
          <w:rFonts w:ascii="Arial" w:hAnsi="Arial" w:cs="Arial"/>
          <w:b/>
          <w:bCs/>
          <w:color w:val="000000"/>
          <w:shd w:val="clear" w:color="auto" w:fill="FFFFFF"/>
        </w:rPr>
        <w:t xml:space="preserve">40 monumentos </w:t>
      </w:r>
      <w:r w:rsidR="00390A95">
        <w:rPr>
          <w:rFonts w:ascii="Arial" w:hAnsi="Arial" w:cs="Arial"/>
          <w:b/>
          <w:bCs/>
          <w:color w:val="000000"/>
          <w:shd w:val="clear" w:color="auto" w:fill="FFFFFF"/>
        </w:rPr>
        <w:t xml:space="preserve">de la CDMX </w:t>
      </w:r>
      <w:r w:rsidR="00390A95" w:rsidRPr="00390A95">
        <w:rPr>
          <w:rFonts w:ascii="Arial" w:hAnsi="Arial" w:cs="Arial"/>
          <w:bCs/>
          <w:color w:val="000000"/>
          <w:shd w:val="clear" w:color="auto" w:fill="FFFFFF"/>
        </w:rPr>
        <w:t>dañados por el sismo del 19 de septiembre</w:t>
      </w:r>
      <w:r w:rsidR="00390A95">
        <w:rPr>
          <w:rFonts w:ascii="Arial" w:hAnsi="Arial" w:cs="Arial"/>
          <w:bCs/>
          <w:color w:val="000000"/>
          <w:shd w:val="clear" w:color="auto" w:fill="FFFFFF"/>
        </w:rPr>
        <w:t>, as</w:t>
      </w:r>
      <w:r w:rsidR="008C6FD8">
        <w:rPr>
          <w:rFonts w:ascii="Arial" w:hAnsi="Arial" w:cs="Arial"/>
          <w:bCs/>
          <w:color w:val="000000"/>
          <w:shd w:val="clear" w:color="auto" w:fill="FFFFFF"/>
        </w:rPr>
        <w:t xml:space="preserve">í como se anunció </w:t>
      </w:r>
      <w:r w:rsidR="00390A95">
        <w:rPr>
          <w:rFonts w:ascii="Arial" w:hAnsi="Arial" w:cs="Arial"/>
          <w:bCs/>
          <w:color w:val="000000"/>
          <w:shd w:val="clear" w:color="auto" w:fill="FFFFFF"/>
        </w:rPr>
        <w:t xml:space="preserve">que serán </w:t>
      </w:r>
      <w:r w:rsidR="00390A95" w:rsidRPr="00EE3116">
        <w:rPr>
          <w:rFonts w:ascii="Arial" w:hAnsi="Arial" w:cs="Arial"/>
          <w:b/>
          <w:bCs/>
          <w:color w:val="000000"/>
          <w:shd w:val="clear" w:color="auto" w:fill="FFFFFF"/>
        </w:rPr>
        <w:t xml:space="preserve">207 los monumentos programados para entrar en la </w:t>
      </w:r>
      <w:r w:rsidR="00EE3116">
        <w:rPr>
          <w:rFonts w:ascii="Arial" w:hAnsi="Arial" w:cs="Arial"/>
          <w:b/>
          <w:bCs/>
          <w:color w:val="000000"/>
          <w:shd w:val="clear" w:color="auto" w:fill="FFFFFF"/>
        </w:rPr>
        <w:t>fase</w:t>
      </w:r>
      <w:r w:rsidR="00390A95" w:rsidRPr="00EE3116">
        <w:rPr>
          <w:rFonts w:ascii="Arial" w:hAnsi="Arial" w:cs="Arial"/>
          <w:b/>
          <w:bCs/>
          <w:color w:val="000000"/>
          <w:shd w:val="clear" w:color="auto" w:fill="FFFFFF"/>
        </w:rPr>
        <w:t xml:space="preserve"> de reconstrucción</w:t>
      </w:r>
      <w:r w:rsidR="00390A95">
        <w:rPr>
          <w:rFonts w:ascii="Arial" w:hAnsi="Arial" w:cs="Arial"/>
          <w:bCs/>
          <w:color w:val="000000"/>
          <w:shd w:val="clear" w:color="auto" w:fill="FFFFFF"/>
        </w:rPr>
        <w:t xml:space="preserve"> y cuyos trabajos </w:t>
      </w:r>
      <w:r w:rsidR="00390A95" w:rsidRPr="00390A95">
        <w:rPr>
          <w:rFonts w:ascii="Arial" w:hAnsi="Arial" w:cs="Arial"/>
          <w:bCs/>
          <w:color w:val="000000"/>
          <w:shd w:val="clear" w:color="auto" w:fill="FFFFFF"/>
        </w:rPr>
        <w:t xml:space="preserve">se realizarán con recursos propiamente del </w:t>
      </w:r>
      <w:proofErr w:type="spellStart"/>
      <w:r w:rsidR="00390A95" w:rsidRPr="00390A95">
        <w:rPr>
          <w:rFonts w:ascii="Arial" w:hAnsi="Arial" w:cs="Arial"/>
          <w:bCs/>
          <w:color w:val="000000"/>
          <w:shd w:val="clear" w:color="auto" w:fill="FFFFFF"/>
        </w:rPr>
        <w:t>Fonden</w:t>
      </w:r>
      <w:proofErr w:type="spellEnd"/>
      <w:r w:rsidR="00390A95" w:rsidRPr="00390A95">
        <w:rPr>
          <w:rFonts w:ascii="Arial" w:hAnsi="Arial" w:cs="Arial"/>
          <w:bCs/>
          <w:color w:val="000000"/>
          <w:shd w:val="clear" w:color="auto" w:fill="FFFFFF"/>
        </w:rPr>
        <w:t xml:space="preserve">. </w:t>
      </w:r>
    </w:p>
    <w:p w:rsidR="003C0109" w:rsidRPr="003C0109" w:rsidRDefault="003C0109" w:rsidP="003C0109">
      <w:pPr>
        <w:jc w:val="both"/>
        <w:rPr>
          <w:rFonts w:ascii="Arial" w:hAnsi="Arial" w:cs="Arial"/>
          <w:bCs/>
          <w:shd w:val="clear" w:color="auto" w:fill="FFFFFF"/>
        </w:rPr>
      </w:pPr>
    </w:p>
    <w:p w:rsidR="00D47B47" w:rsidRPr="00390A95" w:rsidRDefault="00F035DF" w:rsidP="00D47B4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En la reunión del Subcomité estuvieron el 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>arquitecto Arturo Balandrano</w:t>
      </w:r>
      <w:r w:rsidR="0078015A">
        <w:rPr>
          <w:rFonts w:ascii="Arial" w:hAnsi="Arial" w:cs="Arial"/>
          <w:bCs/>
          <w:color w:val="000000"/>
          <w:shd w:val="clear" w:color="auto" w:fill="FFFFFF"/>
        </w:rPr>
        <w:t xml:space="preserve">, del INAH, los arquitectos 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>Alberto Ceballos</w:t>
      </w:r>
      <w:r w:rsidR="0078015A">
        <w:rPr>
          <w:rFonts w:ascii="Arial" w:hAnsi="Arial" w:cs="Arial"/>
          <w:bCs/>
          <w:color w:val="000000"/>
          <w:shd w:val="clear" w:color="auto" w:fill="FFFFFF"/>
        </w:rPr>
        <w:t xml:space="preserve"> y Vicente Flores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, de 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>la Dirección General de Sitios y Monumentos del Patrimonio Cultural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 xml:space="preserve">representantes </w:t>
      </w:r>
      <w:r w:rsidR="00714932" w:rsidRPr="00F035DF">
        <w:rPr>
          <w:rFonts w:ascii="Arial" w:hAnsi="Arial" w:cs="Arial"/>
          <w:bCs/>
          <w:color w:val="000000"/>
          <w:shd w:val="clear" w:color="auto" w:fill="FFFFFF"/>
        </w:rPr>
        <w:t>de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714932" w:rsidRPr="00F035DF">
        <w:rPr>
          <w:rFonts w:ascii="Arial" w:hAnsi="Arial" w:cs="Arial"/>
          <w:bCs/>
          <w:color w:val="000000"/>
          <w:shd w:val="clear" w:color="auto" w:fill="FFFFFF"/>
        </w:rPr>
        <w:t>l</w:t>
      </w:r>
      <w:r>
        <w:rPr>
          <w:rFonts w:ascii="Arial" w:hAnsi="Arial" w:cs="Arial"/>
          <w:bCs/>
          <w:color w:val="000000"/>
          <w:shd w:val="clear" w:color="auto" w:fill="FFFFFF"/>
        </w:rPr>
        <w:t>as delegaciones, del</w:t>
      </w:r>
      <w:r w:rsidR="00714932" w:rsidRPr="00F035DF">
        <w:rPr>
          <w:rFonts w:ascii="Arial" w:hAnsi="Arial" w:cs="Arial"/>
          <w:bCs/>
          <w:color w:val="000000"/>
          <w:shd w:val="clear" w:color="auto" w:fill="FFFFFF"/>
        </w:rPr>
        <w:t xml:space="preserve"> Fideicomiso del Centro Histórico, de la Secretaría de Finanzas, de la oficina d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 xml:space="preserve">el jefe de Gobierno y de </w:t>
      </w:r>
      <w:proofErr w:type="spellStart"/>
      <w:r w:rsidRPr="00F035DF">
        <w:rPr>
          <w:rFonts w:ascii="Arial" w:hAnsi="Arial" w:cs="Arial"/>
          <w:bCs/>
          <w:color w:val="000000"/>
          <w:shd w:val="clear" w:color="auto" w:fill="FFFFFF"/>
        </w:rPr>
        <w:t>Seduvi</w:t>
      </w:r>
      <w:proofErr w:type="spellEnd"/>
      <w:r w:rsidRPr="00F035DF">
        <w:rPr>
          <w:rFonts w:ascii="Arial" w:hAnsi="Arial" w:cs="Arial"/>
          <w:bCs/>
          <w:color w:val="000000"/>
          <w:shd w:val="clear" w:color="auto" w:fill="FFFFFF"/>
        </w:rPr>
        <w:t xml:space="preserve">. </w:t>
      </w:r>
    </w:p>
    <w:p w:rsidR="00390A95" w:rsidRPr="00390A95" w:rsidRDefault="00390A95" w:rsidP="00390A95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EE3116" w:rsidRPr="004C0770" w:rsidRDefault="00EE3116" w:rsidP="004C077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El </w:t>
      </w:r>
      <w:r w:rsidRPr="00EE3116">
        <w:rPr>
          <w:rFonts w:ascii="Arial" w:hAnsi="Arial" w:cs="Arial"/>
          <w:bCs/>
          <w:shd w:val="clear" w:color="auto" w:fill="FFFFFF"/>
        </w:rPr>
        <w:t>titular de la Dirección General de Sitios y Monumentos del Patrimonio Cultural, el arquitecto Raúl Delgado Lamas</w:t>
      </w:r>
      <w:r w:rsidR="00F61CBD">
        <w:rPr>
          <w:rFonts w:ascii="Arial" w:hAnsi="Arial" w:cs="Arial"/>
          <w:bCs/>
          <w:shd w:val="clear" w:color="auto" w:fill="FFFFFF"/>
        </w:rPr>
        <w:t>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4C0770">
        <w:rPr>
          <w:rFonts w:ascii="Arial" w:hAnsi="Arial" w:cs="Arial"/>
          <w:bCs/>
          <w:shd w:val="clear" w:color="auto" w:fill="FFFFFF"/>
        </w:rPr>
        <w:t xml:space="preserve">recordó </w:t>
      </w:r>
      <w:r w:rsidR="00F61CBD">
        <w:rPr>
          <w:rFonts w:ascii="Arial" w:hAnsi="Arial" w:cs="Arial"/>
          <w:bCs/>
          <w:shd w:val="clear" w:color="auto" w:fill="FFFFFF"/>
        </w:rPr>
        <w:t xml:space="preserve">que la instancia ejecutoria es el Gobierno federal para el tema de </w:t>
      </w:r>
      <w:r w:rsidR="004C0770">
        <w:rPr>
          <w:rFonts w:ascii="Arial" w:hAnsi="Arial" w:cs="Arial"/>
          <w:bCs/>
          <w:shd w:val="clear" w:color="auto" w:fill="FFFFFF"/>
        </w:rPr>
        <w:t xml:space="preserve">los APIN y recursos del </w:t>
      </w:r>
      <w:proofErr w:type="spellStart"/>
      <w:r w:rsidR="004C0770">
        <w:rPr>
          <w:rFonts w:ascii="Arial" w:hAnsi="Arial" w:cs="Arial"/>
          <w:bCs/>
          <w:shd w:val="clear" w:color="auto" w:fill="FFFFFF"/>
        </w:rPr>
        <w:t>Fonden</w:t>
      </w:r>
      <w:proofErr w:type="spellEnd"/>
      <w:r w:rsidR="004C0770">
        <w:rPr>
          <w:rFonts w:ascii="Arial" w:hAnsi="Arial" w:cs="Arial"/>
          <w:bCs/>
          <w:shd w:val="clear" w:color="auto" w:fill="FFFFFF"/>
        </w:rPr>
        <w:t xml:space="preserve"> e </w:t>
      </w:r>
      <w:r w:rsidRPr="004C0770">
        <w:rPr>
          <w:rFonts w:ascii="Arial" w:hAnsi="Arial" w:cs="Arial"/>
          <w:bCs/>
          <w:shd w:val="clear" w:color="auto" w:fill="FFFFFF"/>
        </w:rPr>
        <w:t xml:space="preserve">informó que se designaron cerca de </w:t>
      </w:r>
      <w:r w:rsidRPr="004C0770">
        <w:rPr>
          <w:rFonts w:ascii="Arial" w:hAnsi="Arial" w:cs="Arial"/>
          <w:b/>
          <w:bCs/>
          <w:shd w:val="clear" w:color="auto" w:fill="FFFFFF"/>
        </w:rPr>
        <w:t>20</w:t>
      </w:r>
      <w:r w:rsidR="0078015A" w:rsidRPr="004C0770">
        <w:rPr>
          <w:rFonts w:ascii="Arial" w:hAnsi="Arial" w:cs="Arial"/>
          <w:b/>
          <w:bCs/>
          <w:shd w:val="clear" w:color="auto" w:fill="FFFFFF"/>
        </w:rPr>
        <w:t>.5</w:t>
      </w:r>
      <w:r w:rsidRPr="004C0770">
        <w:rPr>
          <w:rFonts w:ascii="Arial" w:hAnsi="Arial" w:cs="Arial"/>
          <w:b/>
          <w:bCs/>
          <w:shd w:val="clear" w:color="auto" w:fill="FFFFFF"/>
        </w:rPr>
        <w:t xml:space="preserve"> millones de pesos de los APIN</w:t>
      </w:r>
      <w:r w:rsidR="0078015A" w:rsidRPr="004C0770">
        <w:rPr>
          <w:rFonts w:ascii="Arial" w:hAnsi="Arial" w:cs="Arial"/>
          <w:b/>
          <w:bCs/>
          <w:shd w:val="clear" w:color="auto" w:fill="FFFFFF"/>
        </w:rPr>
        <w:t>, pero el monto ejecutado fue de 14.7 millones de pesos</w:t>
      </w:r>
      <w:r w:rsidRPr="004C0770">
        <w:rPr>
          <w:rFonts w:ascii="Arial" w:hAnsi="Arial" w:cs="Arial"/>
          <w:bCs/>
          <w:shd w:val="clear" w:color="auto" w:fill="FFFFFF"/>
        </w:rPr>
        <w:t xml:space="preserve"> para los monumentos catalogados históricos, artísticos y arqueológicos. </w:t>
      </w:r>
    </w:p>
    <w:p w:rsidR="00EE3116" w:rsidRPr="00EE3116" w:rsidRDefault="00EE3116" w:rsidP="00EE3116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390A95" w:rsidRDefault="00EE3116" w:rsidP="00EE311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El arquitecto Vicente</w:t>
      </w:r>
      <w:r w:rsidR="00F61CBD">
        <w:rPr>
          <w:rFonts w:ascii="Arial" w:hAnsi="Arial" w:cs="Arial"/>
          <w:bCs/>
          <w:shd w:val="clear" w:color="auto" w:fill="FFFFFF"/>
        </w:rPr>
        <w:t xml:space="preserve"> Flores presentó una lámina en la que sólo se asentó donde están ubicados </w:t>
      </w:r>
      <w:r>
        <w:rPr>
          <w:rFonts w:ascii="Arial" w:hAnsi="Arial" w:cs="Arial"/>
          <w:bCs/>
          <w:shd w:val="clear" w:color="auto" w:fill="FFFFFF"/>
        </w:rPr>
        <w:t>los 40 monumentos que recibieron recursos de los APIN</w:t>
      </w:r>
      <w:r w:rsidR="0078015A">
        <w:rPr>
          <w:rFonts w:ascii="Arial" w:hAnsi="Arial" w:cs="Arial"/>
          <w:bCs/>
          <w:shd w:val="clear" w:color="auto" w:fill="FFFFFF"/>
        </w:rPr>
        <w:t>:</w:t>
      </w:r>
      <w:r>
        <w:rPr>
          <w:rFonts w:ascii="Arial" w:hAnsi="Arial" w:cs="Arial"/>
          <w:bCs/>
          <w:shd w:val="clear" w:color="auto" w:fill="FFFFFF"/>
        </w:rPr>
        <w:t xml:space="preserve"> 6 corresponden a Álvaro Obregón, 2 a Benito Juárez, </w:t>
      </w:r>
      <w:r w:rsidR="00CC7194">
        <w:rPr>
          <w:rFonts w:ascii="Arial" w:hAnsi="Arial" w:cs="Arial"/>
          <w:bCs/>
          <w:shd w:val="clear" w:color="auto" w:fill="FFFFFF"/>
        </w:rPr>
        <w:t>7</w:t>
      </w:r>
      <w:r>
        <w:rPr>
          <w:rFonts w:ascii="Arial" w:hAnsi="Arial" w:cs="Arial"/>
          <w:bCs/>
          <w:shd w:val="clear" w:color="auto" w:fill="FFFFFF"/>
        </w:rPr>
        <w:t xml:space="preserve"> a Coyoacán, 1 a Cuajimalpa, </w:t>
      </w:r>
      <w:r w:rsidR="00CC7194">
        <w:rPr>
          <w:rFonts w:ascii="Arial" w:hAnsi="Arial" w:cs="Arial"/>
          <w:bCs/>
          <w:shd w:val="clear" w:color="auto" w:fill="FFFFFF"/>
        </w:rPr>
        <w:t>15</w:t>
      </w:r>
      <w:r>
        <w:rPr>
          <w:rFonts w:ascii="Arial" w:hAnsi="Arial" w:cs="Arial"/>
          <w:bCs/>
          <w:shd w:val="clear" w:color="auto" w:fill="FFFFFF"/>
        </w:rPr>
        <w:t xml:space="preserve"> a Cuauhtémoc, 1 a Gustavo A. Madero, 1 a Magdalena Contreras, 1 a Miguel Hidalgo, 2 a Milpa Alta, 2 a Tlalpan y 2 a Xochimilco. </w:t>
      </w:r>
    </w:p>
    <w:p w:rsidR="00EE3116" w:rsidRPr="00DA1950" w:rsidRDefault="00EE3116" w:rsidP="00DA1950">
      <w:pPr>
        <w:rPr>
          <w:rFonts w:ascii="Arial" w:hAnsi="Arial" w:cs="Arial"/>
          <w:bCs/>
          <w:shd w:val="clear" w:color="auto" w:fill="FFFFFF"/>
        </w:rPr>
      </w:pPr>
    </w:p>
    <w:p w:rsidR="00CC7194" w:rsidRDefault="00CC7194" w:rsidP="00EE311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Con respecto al número de obras que se tienen registradas para llevar a cabo las labores de reconstrucción en 207 inmuebles acordados con el Instituto </w:t>
      </w:r>
      <w:r w:rsidR="004C0770">
        <w:rPr>
          <w:rFonts w:ascii="Arial" w:hAnsi="Arial" w:cs="Arial"/>
          <w:bCs/>
          <w:shd w:val="clear" w:color="auto" w:fill="FFFFFF"/>
        </w:rPr>
        <w:t xml:space="preserve">Nacional </w:t>
      </w:r>
      <w:r>
        <w:rPr>
          <w:rFonts w:ascii="Arial" w:hAnsi="Arial" w:cs="Arial"/>
          <w:bCs/>
          <w:shd w:val="clear" w:color="auto" w:fill="FFFFFF"/>
        </w:rPr>
        <w:t xml:space="preserve">de Antropología e Historia, se detalló que 14 están programados para </w:t>
      </w:r>
      <w:r w:rsidR="00EE3116">
        <w:rPr>
          <w:rFonts w:ascii="Arial" w:hAnsi="Arial" w:cs="Arial"/>
          <w:bCs/>
          <w:shd w:val="clear" w:color="auto" w:fill="FFFFFF"/>
        </w:rPr>
        <w:t xml:space="preserve">Álvaro Obregón, </w:t>
      </w:r>
      <w:r>
        <w:rPr>
          <w:rFonts w:ascii="Arial" w:hAnsi="Arial" w:cs="Arial"/>
          <w:bCs/>
          <w:shd w:val="clear" w:color="auto" w:fill="FFFFFF"/>
        </w:rPr>
        <w:t xml:space="preserve">20 para </w:t>
      </w:r>
      <w:r w:rsidR="00EE3116">
        <w:rPr>
          <w:rFonts w:ascii="Arial" w:hAnsi="Arial" w:cs="Arial"/>
          <w:bCs/>
          <w:shd w:val="clear" w:color="auto" w:fill="FFFFFF"/>
        </w:rPr>
        <w:t>Azcapotzalco,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lastRenderedPageBreak/>
        <w:t>9 para</w:t>
      </w:r>
      <w:r w:rsidR="00EE3116">
        <w:rPr>
          <w:rFonts w:ascii="Arial" w:hAnsi="Arial" w:cs="Arial"/>
          <w:bCs/>
          <w:shd w:val="clear" w:color="auto" w:fill="FFFFFF"/>
        </w:rPr>
        <w:t xml:space="preserve"> Benito Juárez, </w:t>
      </w:r>
      <w:r>
        <w:rPr>
          <w:rFonts w:ascii="Arial" w:hAnsi="Arial" w:cs="Arial"/>
          <w:bCs/>
          <w:shd w:val="clear" w:color="auto" w:fill="FFFFFF"/>
        </w:rPr>
        <w:t xml:space="preserve">13 para </w:t>
      </w:r>
      <w:r w:rsidR="00EE3116">
        <w:rPr>
          <w:rFonts w:ascii="Arial" w:hAnsi="Arial" w:cs="Arial"/>
          <w:bCs/>
          <w:shd w:val="clear" w:color="auto" w:fill="FFFFFF"/>
        </w:rPr>
        <w:t xml:space="preserve">Coyoacán, </w:t>
      </w:r>
      <w:r>
        <w:rPr>
          <w:rFonts w:ascii="Arial" w:hAnsi="Arial" w:cs="Arial"/>
          <w:bCs/>
          <w:shd w:val="clear" w:color="auto" w:fill="FFFFFF"/>
        </w:rPr>
        <w:t xml:space="preserve">3 para </w:t>
      </w:r>
      <w:r w:rsidR="00EE3116">
        <w:rPr>
          <w:rFonts w:ascii="Arial" w:hAnsi="Arial" w:cs="Arial"/>
          <w:bCs/>
          <w:shd w:val="clear" w:color="auto" w:fill="FFFFFF"/>
        </w:rPr>
        <w:t xml:space="preserve">Cuajimalpa, </w:t>
      </w:r>
      <w:r>
        <w:rPr>
          <w:rFonts w:ascii="Arial" w:hAnsi="Arial" w:cs="Arial"/>
          <w:bCs/>
          <w:shd w:val="clear" w:color="auto" w:fill="FFFFFF"/>
        </w:rPr>
        <w:t xml:space="preserve">60 para </w:t>
      </w:r>
      <w:r w:rsidR="00EE3116">
        <w:rPr>
          <w:rFonts w:ascii="Arial" w:hAnsi="Arial" w:cs="Arial"/>
          <w:bCs/>
          <w:shd w:val="clear" w:color="auto" w:fill="FFFFFF"/>
        </w:rPr>
        <w:t xml:space="preserve">Cuauhtémoc, </w:t>
      </w:r>
      <w:r>
        <w:rPr>
          <w:rFonts w:ascii="Arial" w:hAnsi="Arial" w:cs="Arial"/>
          <w:bCs/>
          <w:shd w:val="clear" w:color="auto" w:fill="FFFFFF"/>
        </w:rPr>
        <w:t xml:space="preserve">3 para </w:t>
      </w:r>
      <w:r w:rsidR="00EE3116">
        <w:rPr>
          <w:rFonts w:ascii="Arial" w:hAnsi="Arial" w:cs="Arial"/>
          <w:bCs/>
          <w:shd w:val="clear" w:color="auto" w:fill="FFFFFF"/>
        </w:rPr>
        <w:t xml:space="preserve">Gustavo A. Madero, </w:t>
      </w:r>
      <w:r>
        <w:rPr>
          <w:rFonts w:ascii="Arial" w:hAnsi="Arial" w:cs="Arial"/>
          <w:bCs/>
          <w:shd w:val="clear" w:color="auto" w:fill="FFFFFF"/>
        </w:rPr>
        <w:t xml:space="preserve">2 para  </w:t>
      </w:r>
      <w:r w:rsidR="00EE3116">
        <w:rPr>
          <w:rFonts w:ascii="Arial" w:hAnsi="Arial" w:cs="Arial"/>
          <w:bCs/>
          <w:shd w:val="clear" w:color="auto" w:fill="FFFFFF"/>
        </w:rPr>
        <w:t>Iztacalco,</w:t>
      </w:r>
      <w:r>
        <w:rPr>
          <w:rFonts w:ascii="Arial" w:hAnsi="Arial" w:cs="Arial"/>
          <w:bCs/>
          <w:shd w:val="clear" w:color="auto" w:fill="FFFFFF"/>
        </w:rPr>
        <w:t xml:space="preserve"> 3 para </w:t>
      </w:r>
      <w:r w:rsidR="00EE3116">
        <w:rPr>
          <w:rFonts w:ascii="Arial" w:hAnsi="Arial" w:cs="Arial"/>
          <w:bCs/>
          <w:shd w:val="clear" w:color="auto" w:fill="FFFFFF"/>
        </w:rPr>
        <w:t xml:space="preserve"> Iztapalapa, </w:t>
      </w:r>
      <w:r>
        <w:rPr>
          <w:rFonts w:ascii="Arial" w:hAnsi="Arial" w:cs="Arial"/>
          <w:bCs/>
          <w:shd w:val="clear" w:color="auto" w:fill="FFFFFF"/>
        </w:rPr>
        <w:t xml:space="preserve">4 para </w:t>
      </w:r>
      <w:r w:rsidR="00EE3116">
        <w:rPr>
          <w:rFonts w:ascii="Arial" w:hAnsi="Arial" w:cs="Arial"/>
          <w:bCs/>
          <w:shd w:val="clear" w:color="auto" w:fill="FFFFFF"/>
        </w:rPr>
        <w:t xml:space="preserve">Magdalena Contreras, </w:t>
      </w:r>
      <w:r>
        <w:rPr>
          <w:rFonts w:ascii="Arial" w:hAnsi="Arial" w:cs="Arial"/>
          <w:bCs/>
          <w:shd w:val="clear" w:color="auto" w:fill="FFFFFF"/>
        </w:rPr>
        <w:t xml:space="preserve">6 para </w:t>
      </w:r>
      <w:r w:rsidR="00EE3116">
        <w:rPr>
          <w:rFonts w:ascii="Arial" w:hAnsi="Arial" w:cs="Arial"/>
          <w:bCs/>
          <w:shd w:val="clear" w:color="auto" w:fill="FFFFFF"/>
        </w:rPr>
        <w:t xml:space="preserve">Miguel Hidalgo, </w:t>
      </w:r>
      <w:r>
        <w:rPr>
          <w:rFonts w:ascii="Arial" w:hAnsi="Arial" w:cs="Arial"/>
          <w:bCs/>
          <w:shd w:val="clear" w:color="auto" w:fill="FFFFFF"/>
        </w:rPr>
        <w:t xml:space="preserve">20 para </w:t>
      </w:r>
      <w:r w:rsidR="00EE3116">
        <w:rPr>
          <w:rFonts w:ascii="Arial" w:hAnsi="Arial" w:cs="Arial"/>
          <w:bCs/>
          <w:shd w:val="clear" w:color="auto" w:fill="FFFFFF"/>
        </w:rPr>
        <w:t xml:space="preserve">Milpa Alta, </w:t>
      </w:r>
      <w:r>
        <w:rPr>
          <w:rFonts w:ascii="Arial" w:hAnsi="Arial" w:cs="Arial"/>
          <w:bCs/>
          <w:shd w:val="clear" w:color="auto" w:fill="FFFFFF"/>
        </w:rPr>
        <w:t xml:space="preserve">3 para </w:t>
      </w:r>
      <w:r w:rsidR="00EE3116">
        <w:rPr>
          <w:rFonts w:ascii="Arial" w:hAnsi="Arial" w:cs="Arial"/>
          <w:bCs/>
          <w:shd w:val="clear" w:color="auto" w:fill="FFFFFF"/>
        </w:rPr>
        <w:t xml:space="preserve">Tláhuac, </w:t>
      </w:r>
      <w:r>
        <w:rPr>
          <w:rFonts w:ascii="Arial" w:hAnsi="Arial" w:cs="Arial"/>
          <w:bCs/>
          <w:shd w:val="clear" w:color="auto" w:fill="FFFFFF"/>
        </w:rPr>
        <w:t xml:space="preserve">13 para </w:t>
      </w:r>
      <w:r w:rsidR="00EE3116">
        <w:rPr>
          <w:rFonts w:ascii="Arial" w:hAnsi="Arial" w:cs="Arial"/>
          <w:bCs/>
          <w:shd w:val="clear" w:color="auto" w:fill="FFFFFF"/>
        </w:rPr>
        <w:t xml:space="preserve">Tlalpan, </w:t>
      </w:r>
      <w:r>
        <w:rPr>
          <w:rFonts w:ascii="Arial" w:hAnsi="Arial" w:cs="Arial"/>
          <w:bCs/>
          <w:shd w:val="clear" w:color="auto" w:fill="FFFFFF"/>
        </w:rPr>
        <w:t>1 para Venustiano Carranza y 33 para</w:t>
      </w:r>
      <w:r w:rsidR="00EE3116">
        <w:rPr>
          <w:rFonts w:ascii="Arial" w:hAnsi="Arial" w:cs="Arial"/>
          <w:bCs/>
          <w:shd w:val="clear" w:color="auto" w:fill="FFFFFF"/>
        </w:rPr>
        <w:t xml:space="preserve"> Xochimilco.</w:t>
      </w:r>
    </w:p>
    <w:p w:rsidR="00CC7194" w:rsidRPr="00CC7194" w:rsidRDefault="00CC7194" w:rsidP="00CC7194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4C0770" w:rsidRDefault="00D82BB5" w:rsidP="008C6FD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El </w:t>
      </w:r>
      <w:r w:rsidRPr="00D82BB5">
        <w:rPr>
          <w:rFonts w:ascii="Arial" w:hAnsi="Arial" w:cs="Arial"/>
          <w:bCs/>
          <w:shd w:val="clear" w:color="auto" w:fill="FFFFFF"/>
        </w:rPr>
        <w:t>titular de la Dirección General de Sitios y Monumentos del Patrimonio Cultural, el arquitecto Raúl Delgado Lamas</w:t>
      </w:r>
      <w:r>
        <w:rPr>
          <w:rFonts w:ascii="Arial" w:hAnsi="Arial" w:cs="Arial"/>
          <w:bCs/>
          <w:shd w:val="clear" w:color="auto" w:fill="FFFFFF"/>
        </w:rPr>
        <w:t xml:space="preserve">, </w:t>
      </w:r>
      <w:r w:rsidR="004C0770">
        <w:rPr>
          <w:rFonts w:ascii="Arial" w:hAnsi="Arial" w:cs="Arial"/>
          <w:bCs/>
          <w:shd w:val="clear" w:color="auto" w:fill="FFFFFF"/>
        </w:rPr>
        <w:t>explicó de la mayoría de los</w:t>
      </w:r>
      <w:r>
        <w:rPr>
          <w:rFonts w:ascii="Arial" w:hAnsi="Arial" w:cs="Arial"/>
          <w:bCs/>
          <w:shd w:val="clear" w:color="auto" w:fill="FFFFFF"/>
        </w:rPr>
        <w:t xml:space="preserve"> inmuebles</w:t>
      </w:r>
      <w:r w:rsidR="004C0770">
        <w:rPr>
          <w:rFonts w:ascii="Arial" w:hAnsi="Arial" w:cs="Arial"/>
          <w:bCs/>
          <w:shd w:val="clear" w:color="auto" w:fill="FFFFFF"/>
        </w:rPr>
        <w:t xml:space="preserve"> dañados</w:t>
      </w:r>
      <w:r>
        <w:rPr>
          <w:rFonts w:ascii="Arial" w:hAnsi="Arial" w:cs="Arial"/>
          <w:bCs/>
          <w:shd w:val="clear" w:color="auto" w:fill="FFFFFF"/>
        </w:rPr>
        <w:t xml:space="preserve"> son templos, por lo que en una reunión que sostuvieron con la Arquidiócesis se solicitó que estuvieran li</w:t>
      </w:r>
      <w:r w:rsidR="00DA1950">
        <w:rPr>
          <w:rFonts w:ascii="Arial" w:hAnsi="Arial" w:cs="Arial"/>
          <w:bCs/>
          <w:shd w:val="clear" w:color="auto" w:fill="FFFFFF"/>
        </w:rPr>
        <w:t xml:space="preserve">stos en marzo, en Semana Santa. </w:t>
      </w:r>
    </w:p>
    <w:p w:rsidR="004C0770" w:rsidRPr="004C0770" w:rsidRDefault="004C0770" w:rsidP="004C0770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8C6FD8" w:rsidRPr="008C6FD8" w:rsidRDefault="008C6FD8" w:rsidP="008C6FD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hd w:val="clear" w:color="auto" w:fill="FFFFFF"/>
        </w:rPr>
      </w:pPr>
      <w:r w:rsidRPr="008C6FD8">
        <w:rPr>
          <w:rFonts w:ascii="Arial" w:hAnsi="Arial" w:cs="Arial"/>
          <w:bCs/>
          <w:shd w:val="clear" w:color="auto" w:fill="FFFFFF"/>
        </w:rPr>
        <w:t>Para el tema de la reconstrucción, recordó que existen ciertos mecanismos para otorgar los recursos, sobre todo porque hay un seguro federal para los inmuebles históricos y arqueológicos, pero no para los que se consideran artísticos.</w:t>
      </w:r>
    </w:p>
    <w:p w:rsidR="008C6FD8" w:rsidRPr="008C6FD8" w:rsidRDefault="008C6FD8" w:rsidP="008C6FD8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8C6FD8" w:rsidRDefault="008C6FD8" w:rsidP="002A086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hd w:val="clear" w:color="auto" w:fill="FFFFFF"/>
        </w:rPr>
      </w:pPr>
      <w:r w:rsidRPr="008C6FD8">
        <w:rPr>
          <w:rFonts w:ascii="Arial" w:hAnsi="Arial" w:cs="Arial"/>
          <w:b/>
          <w:bCs/>
          <w:shd w:val="clear" w:color="auto" w:fill="FFFFFF"/>
        </w:rPr>
        <w:t>Debido a que no se ha socializado completamente la información de los inmuebles</w:t>
      </w:r>
      <w:r w:rsidR="002A0865">
        <w:rPr>
          <w:rFonts w:ascii="Arial" w:hAnsi="Arial" w:cs="Arial"/>
          <w:b/>
          <w:bCs/>
          <w:shd w:val="clear" w:color="auto" w:fill="FFFFFF"/>
        </w:rPr>
        <w:t xml:space="preserve"> atendidos por la </w:t>
      </w:r>
      <w:r w:rsidR="002A0865" w:rsidRPr="002A0865">
        <w:rPr>
          <w:rFonts w:ascii="Arial" w:hAnsi="Arial" w:cs="Arial"/>
          <w:b/>
          <w:bCs/>
          <w:shd w:val="clear" w:color="auto" w:fill="FFFFFF"/>
        </w:rPr>
        <w:t>Dirección General de Sitios y Monumentos del Patr</w:t>
      </w:r>
      <w:r w:rsidR="002A0865">
        <w:rPr>
          <w:rFonts w:ascii="Arial" w:hAnsi="Arial" w:cs="Arial"/>
          <w:b/>
          <w:bCs/>
          <w:shd w:val="clear" w:color="auto" w:fill="FFFFFF"/>
        </w:rPr>
        <w:t>imonio Cultural</w:t>
      </w:r>
      <w:r w:rsidRPr="008C6FD8">
        <w:rPr>
          <w:rFonts w:ascii="Arial" w:hAnsi="Arial" w:cs="Arial"/>
          <w:b/>
          <w:bCs/>
          <w:shd w:val="clear" w:color="auto" w:fill="FFFFFF"/>
        </w:rPr>
        <w:t xml:space="preserve">, el Secretario de Cultura de la Ciudad de México, Eduardo Vázquez Martín, solicitó que </w:t>
      </w:r>
      <w:r w:rsidR="002A0865">
        <w:rPr>
          <w:rFonts w:ascii="Arial" w:hAnsi="Arial" w:cs="Arial"/>
          <w:b/>
          <w:bCs/>
          <w:shd w:val="clear" w:color="auto" w:fill="FFFFFF"/>
        </w:rPr>
        <w:t xml:space="preserve">se indique puntualmente cuáles son los templos e inmuebles intervenidos, en qué delegación se encuentran, cuál es su estatus y cuál es su cronograma de trabajo. </w:t>
      </w:r>
    </w:p>
    <w:p w:rsidR="002A0865" w:rsidRPr="002A0865" w:rsidRDefault="002A0865" w:rsidP="002A0865">
      <w:pPr>
        <w:pStyle w:val="Prrafodelista"/>
        <w:rPr>
          <w:rFonts w:ascii="Arial" w:hAnsi="Arial" w:cs="Arial"/>
          <w:b/>
          <w:bCs/>
          <w:shd w:val="clear" w:color="auto" w:fill="FFFFFF"/>
        </w:rPr>
      </w:pPr>
    </w:p>
    <w:p w:rsidR="002A0865" w:rsidRPr="008C6FD8" w:rsidRDefault="002A0865" w:rsidP="002A086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El Secretario de Cultura hizo énfasis en que el Jefe de Gobierno de la Ciudad de México y la Secreta</w:t>
      </w:r>
      <w:r w:rsidR="00DB754D">
        <w:rPr>
          <w:rFonts w:ascii="Arial" w:hAnsi="Arial" w:cs="Arial"/>
          <w:b/>
          <w:bCs/>
          <w:shd w:val="clear" w:color="auto" w:fill="FFFFFF"/>
        </w:rPr>
        <w:t>ri</w:t>
      </w:r>
      <w:r>
        <w:rPr>
          <w:rFonts w:ascii="Arial" w:hAnsi="Arial" w:cs="Arial"/>
          <w:b/>
          <w:bCs/>
          <w:shd w:val="clear" w:color="auto" w:fill="FFFFFF"/>
        </w:rPr>
        <w:t>a de Cultura federal deben transmitirle a la ciudadanía sobre los trabajos en los m</w:t>
      </w:r>
      <w:r w:rsidRPr="002A0865">
        <w:rPr>
          <w:rFonts w:ascii="Arial" w:hAnsi="Arial" w:cs="Arial"/>
          <w:b/>
          <w:bCs/>
          <w:shd w:val="clear" w:color="auto" w:fill="FFFFFF"/>
        </w:rPr>
        <w:t>onumentos históricos, artísticos y arqueológicos de la CDMX</w:t>
      </w:r>
      <w:r w:rsidR="00DB754D">
        <w:rPr>
          <w:rFonts w:ascii="Arial" w:hAnsi="Arial" w:cs="Arial"/>
          <w:b/>
          <w:bCs/>
          <w:shd w:val="clear" w:color="auto" w:fill="FFFFFF"/>
        </w:rPr>
        <w:t xml:space="preserve">, tanto de las APIN como los proyectos de reconstrucción. </w:t>
      </w:r>
    </w:p>
    <w:p w:rsidR="006F61B2" w:rsidRPr="002A0865" w:rsidRDefault="006F61B2" w:rsidP="002A0865">
      <w:pPr>
        <w:jc w:val="both"/>
        <w:rPr>
          <w:rFonts w:ascii="Arial" w:hAnsi="Arial" w:cs="Arial"/>
          <w:bCs/>
          <w:shd w:val="clear" w:color="auto" w:fill="FFFFFF"/>
        </w:rPr>
      </w:pPr>
    </w:p>
    <w:p w:rsidR="00DD0C0C" w:rsidRPr="00D12007" w:rsidRDefault="00673449" w:rsidP="00D12007">
      <w:pPr>
        <w:jc w:val="center"/>
        <w:rPr>
          <w:rFonts w:ascii="Arial" w:hAnsi="Arial" w:cs="Arial"/>
          <w:bCs/>
          <w:shd w:val="clear" w:color="auto" w:fill="FFFFFF"/>
        </w:rPr>
      </w:pPr>
      <w:r w:rsidRPr="00D12007">
        <w:rPr>
          <w:rFonts w:ascii="Arial" w:hAnsi="Arial" w:cs="Arial"/>
          <w:b/>
          <w:lang w:val="es-US"/>
        </w:rPr>
        <w:t>—o</w:t>
      </w:r>
      <w:r w:rsidRPr="00D12007">
        <w:rPr>
          <w:rFonts w:ascii="Arial" w:hAnsi="Arial" w:cs="Arial"/>
          <w:b/>
        </w:rPr>
        <w:t>0</w:t>
      </w:r>
      <w:r w:rsidRPr="00D12007">
        <w:rPr>
          <w:rFonts w:ascii="Arial" w:hAnsi="Arial" w:cs="Arial"/>
          <w:b/>
          <w:lang w:val="es-US"/>
        </w:rPr>
        <w:t>o—</w:t>
      </w:r>
    </w:p>
    <w:p w:rsidR="0016184F" w:rsidRPr="001836A9" w:rsidRDefault="0016184F" w:rsidP="0016184F">
      <w:pPr>
        <w:jc w:val="center"/>
        <w:rPr>
          <w:rFonts w:ascii="Arial" w:hAnsi="Arial" w:cs="Arial"/>
        </w:rPr>
      </w:pPr>
    </w:p>
    <w:sectPr w:rsidR="0016184F" w:rsidRPr="001836A9" w:rsidSect="005B2C93">
      <w:headerReference w:type="default" r:id="rId8"/>
      <w:footerReference w:type="default" r:id="rId9"/>
      <w:pgSz w:w="12240" w:h="15840"/>
      <w:pgMar w:top="1952" w:right="1041" w:bottom="1560" w:left="1134" w:header="284" w:footer="2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35" w:rsidRDefault="00982035" w:rsidP="00A20E0C">
      <w:r>
        <w:separator/>
      </w:r>
    </w:p>
  </w:endnote>
  <w:endnote w:type="continuationSeparator" w:id="0">
    <w:p w:rsidR="00982035" w:rsidRDefault="00982035" w:rsidP="00A2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A9" w:rsidRDefault="00661BA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-83820</wp:posOffset>
          </wp:positionV>
          <wp:extent cx="7886700" cy="1677670"/>
          <wp:effectExtent l="19050" t="0" r="0" b="0"/>
          <wp:wrapNone/>
          <wp:docPr id="2" name="Imagen 5" descr="Comunicado final-CDMX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omunicado final-CDMX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677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35" w:rsidRDefault="00982035" w:rsidP="00A20E0C">
      <w:r>
        <w:separator/>
      </w:r>
    </w:p>
  </w:footnote>
  <w:footnote w:type="continuationSeparator" w:id="0">
    <w:p w:rsidR="00982035" w:rsidRDefault="00982035" w:rsidP="00A2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A9" w:rsidRDefault="00FF5352">
    <w:pPr>
      <w:pStyle w:val="Encabezado"/>
      <w:rPr>
        <w:noProof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153035</wp:posOffset>
              </wp:positionV>
              <wp:extent cx="2556510" cy="647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651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BA9" w:rsidRPr="0099414F" w:rsidRDefault="00661BA9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99414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 xml:space="preserve">TARJETA </w:t>
                          </w:r>
                        </w:p>
                        <w:p w:rsidR="00661BA9" w:rsidRPr="0099414F" w:rsidRDefault="00661BA9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99414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>INFORMATIVA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5pt;margin-top:12.05pt;width:201.3pt;height:51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" stroked="f">
              <v:textbox>
                <w:txbxContent>
                  <w:p w:rsidR="00661BA9" w:rsidRPr="0099414F" w:rsidRDefault="00661BA9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99414F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 xml:space="preserve">TARJETA </w:t>
                    </w:r>
                  </w:p>
                  <w:p w:rsidR="00661BA9" w:rsidRPr="0099414F" w:rsidRDefault="00661BA9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99414F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>INFORMATIVA</w:t>
                    </w:r>
                  </w:p>
                </w:txbxContent>
              </v:textbox>
            </v:shape>
          </w:pict>
        </mc:Fallback>
      </mc:AlternateContent>
    </w:r>
  </w:p>
  <w:p w:rsidR="00661BA9" w:rsidRDefault="00661BA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-177800</wp:posOffset>
          </wp:positionV>
          <wp:extent cx="6867525" cy="1028700"/>
          <wp:effectExtent l="19050" t="0" r="9525" b="0"/>
          <wp:wrapNone/>
          <wp:docPr id="3" name="Picture 8" descr="Description: desing:1-diseño:IMAGEN 2015:Comunicado-cabez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ing:1-diseño:IMAGEN 2015:Comunicado-cabezal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95C"/>
    <w:multiLevelType w:val="hybridMultilevel"/>
    <w:tmpl w:val="83D60F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A40F1"/>
    <w:multiLevelType w:val="hybridMultilevel"/>
    <w:tmpl w:val="28C0D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D89"/>
    <w:multiLevelType w:val="hybridMultilevel"/>
    <w:tmpl w:val="8CF2822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04BE"/>
    <w:multiLevelType w:val="hybridMultilevel"/>
    <w:tmpl w:val="63A429C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0AAB"/>
    <w:multiLevelType w:val="hybridMultilevel"/>
    <w:tmpl w:val="DC621B7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4D6405"/>
    <w:multiLevelType w:val="hybridMultilevel"/>
    <w:tmpl w:val="3E245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1961"/>
    <w:multiLevelType w:val="hybridMultilevel"/>
    <w:tmpl w:val="B7107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250F8"/>
    <w:multiLevelType w:val="hybridMultilevel"/>
    <w:tmpl w:val="967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49"/>
    <w:rsid w:val="00002234"/>
    <w:rsid w:val="000139CF"/>
    <w:rsid w:val="000150C1"/>
    <w:rsid w:val="0002541A"/>
    <w:rsid w:val="00030EA1"/>
    <w:rsid w:val="00057E07"/>
    <w:rsid w:val="000664F2"/>
    <w:rsid w:val="00090B1C"/>
    <w:rsid w:val="000942D3"/>
    <w:rsid w:val="000A3B10"/>
    <w:rsid w:val="000F0CEC"/>
    <w:rsid w:val="0013211A"/>
    <w:rsid w:val="0016184F"/>
    <w:rsid w:val="00176006"/>
    <w:rsid w:val="001836A9"/>
    <w:rsid w:val="001A123A"/>
    <w:rsid w:val="001C4F6B"/>
    <w:rsid w:val="001D0879"/>
    <w:rsid w:val="001E4609"/>
    <w:rsid w:val="00221625"/>
    <w:rsid w:val="00221EBA"/>
    <w:rsid w:val="0027534E"/>
    <w:rsid w:val="00282EE5"/>
    <w:rsid w:val="00286E00"/>
    <w:rsid w:val="002A0865"/>
    <w:rsid w:val="0030373C"/>
    <w:rsid w:val="0031029E"/>
    <w:rsid w:val="003131EE"/>
    <w:rsid w:val="00325BD3"/>
    <w:rsid w:val="00330329"/>
    <w:rsid w:val="00357DB2"/>
    <w:rsid w:val="00374DCC"/>
    <w:rsid w:val="00390A95"/>
    <w:rsid w:val="00391831"/>
    <w:rsid w:val="00397E56"/>
    <w:rsid w:val="003A31A8"/>
    <w:rsid w:val="003B3340"/>
    <w:rsid w:val="003C0109"/>
    <w:rsid w:val="003D5A79"/>
    <w:rsid w:val="003E3BDD"/>
    <w:rsid w:val="003E7674"/>
    <w:rsid w:val="003F7F68"/>
    <w:rsid w:val="004123BA"/>
    <w:rsid w:val="00424390"/>
    <w:rsid w:val="00444AC9"/>
    <w:rsid w:val="00461886"/>
    <w:rsid w:val="0048083D"/>
    <w:rsid w:val="00491F4D"/>
    <w:rsid w:val="004B49AE"/>
    <w:rsid w:val="004B59BC"/>
    <w:rsid w:val="004B5E6F"/>
    <w:rsid w:val="004C0770"/>
    <w:rsid w:val="004C33A5"/>
    <w:rsid w:val="004D2D74"/>
    <w:rsid w:val="004E034A"/>
    <w:rsid w:val="004E2CF2"/>
    <w:rsid w:val="004F2310"/>
    <w:rsid w:val="00517C5E"/>
    <w:rsid w:val="005270D3"/>
    <w:rsid w:val="00537CCB"/>
    <w:rsid w:val="00557F2B"/>
    <w:rsid w:val="005601EA"/>
    <w:rsid w:val="0056229B"/>
    <w:rsid w:val="00563E6A"/>
    <w:rsid w:val="0057509B"/>
    <w:rsid w:val="00576479"/>
    <w:rsid w:val="005A0B55"/>
    <w:rsid w:val="005A6693"/>
    <w:rsid w:val="005B2C93"/>
    <w:rsid w:val="005C6733"/>
    <w:rsid w:val="005C695E"/>
    <w:rsid w:val="005E70F3"/>
    <w:rsid w:val="005F51D1"/>
    <w:rsid w:val="00614C1B"/>
    <w:rsid w:val="006216B1"/>
    <w:rsid w:val="00647B1A"/>
    <w:rsid w:val="00661BA9"/>
    <w:rsid w:val="00673449"/>
    <w:rsid w:val="0069334B"/>
    <w:rsid w:val="00697C87"/>
    <w:rsid w:val="006B60B2"/>
    <w:rsid w:val="006F61B2"/>
    <w:rsid w:val="00707472"/>
    <w:rsid w:val="00714932"/>
    <w:rsid w:val="00720D90"/>
    <w:rsid w:val="0072142B"/>
    <w:rsid w:val="007223DC"/>
    <w:rsid w:val="007502B7"/>
    <w:rsid w:val="0078015A"/>
    <w:rsid w:val="00780C9A"/>
    <w:rsid w:val="00791A9D"/>
    <w:rsid w:val="007C1350"/>
    <w:rsid w:val="007D1D37"/>
    <w:rsid w:val="007E118F"/>
    <w:rsid w:val="00810ED0"/>
    <w:rsid w:val="00820C9F"/>
    <w:rsid w:val="00841AD8"/>
    <w:rsid w:val="00847F47"/>
    <w:rsid w:val="0086626D"/>
    <w:rsid w:val="008703CF"/>
    <w:rsid w:val="008804EB"/>
    <w:rsid w:val="008C6FD8"/>
    <w:rsid w:val="008C77E5"/>
    <w:rsid w:val="008D2852"/>
    <w:rsid w:val="00924805"/>
    <w:rsid w:val="009319CE"/>
    <w:rsid w:val="00940885"/>
    <w:rsid w:val="00955C18"/>
    <w:rsid w:val="00956AE0"/>
    <w:rsid w:val="0096138C"/>
    <w:rsid w:val="00961663"/>
    <w:rsid w:val="00982035"/>
    <w:rsid w:val="00992B5B"/>
    <w:rsid w:val="009936E6"/>
    <w:rsid w:val="0099414F"/>
    <w:rsid w:val="009974B2"/>
    <w:rsid w:val="009D2D88"/>
    <w:rsid w:val="009D3259"/>
    <w:rsid w:val="00A02162"/>
    <w:rsid w:val="00A02FBF"/>
    <w:rsid w:val="00A07CB3"/>
    <w:rsid w:val="00A20E0C"/>
    <w:rsid w:val="00A4373F"/>
    <w:rsid w:val="00A6112E"/>
    <w:rsid w:val="00A875FB"/>
    <w:rsid w:val="00A92AA8"/>
    <w:rsid w:val="00AA2CD4"/>
    <w:rsid w:val="00AA4A3E"/>
    <w:rsid w:val="00AA78E4"/>
    <w:rsid w:val="00AB2398"/>
    <w:rsid w:val="00AB6F9A"/>
    <w:rsid w:val="00AD2403"/>
    <w:rsid w:val="00AD53F4"/>
    <w:rsid w:val="00AE46C6"/>
    <w:rsid w:val="00AF041E"/>
    <w:rsid w:val="00B05920"/>
    <w:rsid w:val="00B118A2"/>
    <w:rsid w:val="00B17622"/>
    <w:rsid w:val="00B24BE4"/>
    <w:rsid w:val="00B261D1"/>
    <w:rsid w:val="00B441A2"/>
    <w:rsid w:val="00B50705"/>
    <w:rsid w:val="00B5115F"/>
    <w:rsid w:val="00B5671E"/>
    <w:rsid w:val="00B95C21"/>
    <w:rsid w:val="00BD0B4F"/>
    <w:rsid w:val="00C02F3F"/>
    <w:rsid w:val="00C2675D"/>
    <w:rsid w:val="00C4711A"/>
    <w:rsid w:val="00C6108C"/>
    <w:rsid w:val="00C92C94"/>
    <w:rsid w:val="00CC7194"/>
    <w:rsid w:val="00CD7AAE"/>
    <w:rsid w:val="00CE7EB7"/>
    <w:rsid w:val="00D12007"/>
    <w:rsid w:val="00D47B47"/>
    <w:rsid w:val="00D649C4"/>
    <w:rsid w:val="00D661B6"/>
    <w:rsid w:val="00D748ED"/>
    <w:rsid w:val="00D77104"/>
    <w:rsid w:val="00D82BB5"/>
    <w:rsid w:val="00DA1950"/>
    <w:rsid w:val="00DB12A9"/>
    <w:rsid w:val="00DB5657"/>
    <w:rsid w:val="00DB754D"/>
    <w:rsid w:val="00DB7CA0"/>
    <w:rsid w:val="00DD0C0C"/>
    <w:rsid w:val="00E0702C"/>
    <w:rsid w:val="00E256BF"/>
    <w:rsid w:val="00E3277B"/>
    <w:rsid w:val="00E65EFA"/>
    <w:rsid w:val="00E75C38"/>
    <w:rsid w:val="00E95A27"/>
    <w:rsid w:val="00E963CC"/>
    <w:rsid w:val="00EB674F"/>
    <w:rsid w:val="00EE3116"/>
    <w:rsid w:val="00EF0E3F"/>
    <w:rsid w:val="00EF0F28"/>
    <w:rsid w:val="00EF3B7A"/>
    <w:rsid w:val="00EF4BC0"/>
    <w:rsid w:val="00EF7F65"/>
    <w:rsid w:val="00F035DF"/>
    <w:rsid w:val="00F31282"/>
    <w:rsid w:val="00F400BC"/>
    <w:rsid w:val="00F614F7"/>
    <w:rsid w:val="00F61CBD"/>
    <w:rsid w:val="00F67EA4"/>
    <w:rsid w:val="00F76717"/>
    <w:rsid w:val="00F8003D"/>
    <w:rsid w:val="00FB7B25"/>
    <w:rsid w:val="00FE55C3"/>
    <w:rsid w:val="00FF5352"/>
    <w:rsid w:val="00FF5432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7FDC5B-4455-488C-9A3D-EFA81C98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4390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E0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E0C"/>
  </w:style>
  <w:style w:type="paragraph" w:styleId="Piedepgina">
    <w:name w:val="footer"/>
    <w:basedOn w:val="Normal"/>
    <w:link w:val="PiedepginaCar"/>
    <w:uiPriority w:val="99"/>
    <w:unhideWhenUsed/>
    <w:rsid w:val="00A20E0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E0C"/>
  </w:style>
  <w:style w:type="paragraph" w:styleId="Textodeglobo">
    <w:name w:val="Balloon Text"/>
    <w:basedOn w:val="Normal"/>
    <w:link w:val="TextodegloboCar"/>
    <w:uiPriority w:val="99"/>
    <w:semiHidden/>
    <w:unhideWhenUsed/>
    <w:rsid w:val="00A20E0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0E0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36A9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uiPriority w:val="99"/>
    <w:unhideWhenUsed/>
    <w:rsid w:val="001836A9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1836A9"/>
    <w:pPr>
      <w:ind w:left="708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rsid w:val="001836A9"/>
  </w:style>
  <w:style w:type="character" w:customStyle="1" w:styleId="il">
    <w:name w:val="il"/>
    <w:basedOn w:val="Fuentedeprrafopredeter"/>
    <w:rsid w:val="0001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6\TARJETAS%20INFORMATIVAS\00%20MACHOTE%20TARJETA%20INFORMATIVA%20-%20co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18C47-170B-42A9-84D1-532BEF9E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MACHOTE TARJETA INFORMATIVA - copia</Template>
  <TotalTime>4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Secretaría de Cultura del Distrito Federal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Barcenas Sandoval</dc:creator>
  <cp:lastModifiedBy>Mireya Sofia Trejo Orozco</cp:lastModifiedBy>
  <cp:revision>2</cp:revision>
  <dcterms:created xsi:type="dcterms:W3CDTF">2018-01-18T19:21:00Z</dcterms:created>
  <dcterms:modified xsi:type="dcterms:W3CDTF">2018-01-18T19:21:00Z</dcterms:modified>
</cp:coreProperties>
</file>