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 Secretaría de Cultura de la Ciudad de México a través del Fideicomiso para la Promoción y Desarrollo del Cine Mexicano en el Distrito Federal (PROCINEDF), invita a participar en la convocatoria: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APOYO A LA CREACI</w:t>
      </w:r>
      <w:r w:rsidDel="00000000" w:rsidR="00000000" w:rsidRPr="00000000">
        <w:rPr>
          <w:b w:val="1"/>
          <w:sz w:val="36"/>
          <w:szCs w:val="36"/>
          <w:rtl w:val="0"/>
        </w:rPr>
        <w:t xml:space="preserve">ÓN DE NARRATIVAS </w:t>
      </w:r>
      <w:r w:rsidDel="00000000" w:rsidR="00000000" w:rsidRPr="00000000">
        <w:rPr>
          <w:b w:val="1"/>
          <w:sz w:val="36"/>
          <w:szCs w:val="36"/>
          <w:rtl w:val="0"/>
        </w:rPr>
        <w:t xml:space="preserve">TRANSMEDIA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el propósito de incentivar </w:t>
      </w:r>
      <w:r w:rsidDel="00000000" w:rsidR="00000000" w:rsidRPr="00000000">
        <w:rPr>
          <w:sz w:val="22"/>
          <w:szCs w:val="22"/>
          <w:rtl w:val="0"/>
        </w:rPr>
        <w:t xml:space="preserve">la producción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contenidos transmedia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originales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innovadores e inmersivos que contemplen </w:t>
      </w:r>
      <w:r w:rsidDel="00000000" w:rsidR="00000000" w:rsidRPr="00000000">
        <w:rPr>
          <w:sz w:val="22"/>
          <w:szCs w:val="22"/>
          <w:rtl w:val="0"/>
        </w:rPr>
        <w:t xml:space="preserve">su exposición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sz w:val="22"/>
          <w:szCs w:val="22"/>
          <w:rtl w:val="0"/>
        </w:rPr>
        <w:t xml:space="preserve">un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universo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narrativo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través de m</w:t>
      </w:r>
      <w:r w:rsidDel="00000000" w:rsidR="00000000" w:rsidRPr="00000000">
        <w:rPr>
          <w:sz w:val="22"/>
          <w:szCs w:val="22"/>
          <w:rtl w:val="0"/>
        </w:rPr>
        <w:t xml:space="preserve">ulti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plataformas </w:t>
      </w:r>
      <w:r w:rsidDel="00000000" w:rsidR="00000000" w:rsidRPr="00000000">
        <w:rPr>
          <w:sz w:val="22"/>
          <w:szCs w:val="22"/>
          <w:rtl w:val="0"/>
        </w:rPr>
        <w:t xml:space="preserve">nuevas y tradicionales, </w:t>
      </w:r>
      <w:r w:rsidDel="00000000" w:rsidR="00000000" w:rsidRPr="00000000">
        <w:rPr>
          <w:i w:val="1"/>
          <w:sz w:val="22"/>
          <w:szCs w:val="22"/>
          <w:rtl w:val="0"/>
        </w:rPr>
        <w:t xml:space="preserve">tales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y sin limitarse a</w:t>
      </w:r>
      <w:r w:rsidDel="00000000" w:rsidR="00000000" w:rsidRPr="00000000">
        <w:rPr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páginas y juegos web, pantallas 360, aplicaciones e instalaciones interactivas, videojuegos, aplicaciones móviles, multipantallas, experiencias inmersivas y/o virtuales, realidad aumentada, realidad mixta, cine performativo, cine participativo,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Secretaría de Cultura de la Ciudad de México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través del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Fideicomiso para la Promoción y Desarrollo del Cine Mexicano en el Distrito Federal (PROCINEDF)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convoca a las </w:t>
      </w:r>
      <w:r w:rsidDel="00000000" w:rsidR="00000000" w:rsidRPr="00000000">
        <w:rPr>
          <w:sz w:val="22"/>
          <w:szCs w:val="22"/>
          <w:rtl w:val="0"/>
        </w:rPr>
        <w:t xml:space="preserve">creadoras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los </w:t>
      </w:r>
      <w:r w:rsidDel="00000000" w:rsidR="00000000" w:rsidRPr="00000000">
        <w:rPr>
          <w:sz w:val="22"/>
          <w:szCs w:val="22"/>
          <w:rtl w:val="0"/>
        </w:rPr>
        <w:t xml:space="preserve">creadores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cine residentes en la Ciudad de México, a participar en la Convocatoria 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Apoyo a la </w:t>
      </w:r>
      <w:r w:rsidDel="00000000" w:rsidR="00000000" w:rsidRPr="00000000">
        <w:rPr>
          <w:b w:val="1"/>
          <w:sz w:val="22"/>
          <w:szCs w:val="22"/>
          <w:rtl w:val="0"/>
        </w:rPr>
        <w:t xml:space="preserve">Creación de Narrativas Transmedia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I. BASES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sujetos de participación personas físicas</w:t>
      </w:r>
      <w:r w:rsidDel="00000000" w:rsidR="00000000" w:rsidRPr="00000000">
        <w:rPr>
          <w:sz w:val="22"/>
          <w:szCs w:val="22"/>
          <w:rtl w:val="0"/>
        </w:rPr>
        <w:t xml:space="preserve">, colectivos, agencias de desarrollo y/o estudios creativos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esidentes de la Ciudad de México,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 que requieran apoyo económico para la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producción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sz w:val="22"/>
          <w:szCs w:val="22"/>
          <w:rtl w:val="0"/>
        </w:rPr>
        <w:t xml:space="preserve">proyectos con narrativas transmedia originales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concebidos para su exposición en </w:t>
      </w:r>
      <w:r w:rsidDel="00000000" w:rsidR="00000000" w:rsidRPr="00000000">
        <w:rPr>
          <w:sz w:val="22"/>
          <w:szCs w:val="22"/>
          <w:rtl w:val="0"/>
        </w:rPr>
        <w:t xml:space="preserve">multiplataformas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nuevas y tradicionales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incluyendo, pero sin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limitarse a </w:t>
      </w:r>
      <w:r w:rsidDel="00000000" w:rsidR="00000000" w:rsidRPr="00000000">
        <w:rPr>
          <w:sz w:val="22"/>
          <w:szCs w:val="22"/>
          <w:rtl w:val="0"/>
        </w:rPr>
        <w:t xml:space="preserve">páginas y juegos web, pantallas 360, aplicaciones e instalaciones interactivas, aplicaciones móviles, multipantallas, experiencias inmersivas y/o virtuales, realidad aumentada.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Los proyectos deberán contemplar contenidos transmedia de ficción, documental y animación. Incluso podrán ser consideradas propuestas de precuelas, secuelas, expansiones y derivaciones (spin-off) de proyectos que hayan resultado beneficiados de otras convocatorias de escritura, desarrollo y producción siempre y cuando se trate de proyectos transmedia.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Se entiende el concepto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transmedia</w:t>
      </w:r>
      <w:r w:rsidDel="00000000" w:rsidR="00000000" w:rsidRPr="00000000">
        <w:rPr>
          <w:sz w:val="22"/>
          <w:szCs w:val="22"/>
          <w:rtl w:val="0"/>
        </w:rPr>
        <w:t xml:space="preserve">​ como una manera de contar historias concebidas alrededor de un mismo universo narrativo, en donde el contenido se expande a través de múltiples plataformas </w:t>
      </w:r>
      <w:r w:rsidDel="00000000" w:rsidR="00000000" w:rsidRPr="00000000">
        <w:rPr>
          <w:sz w:val="22"/>
          <w:szCs w:val="22"/>
          <w:rtl w:val="0"/>
        </w:rPr>
        <w:t xml:space="preserve">digitales </w:t>
      </w:r>
      <w:r w:rsidDel="00000000" w:rsidR="00000000" w:rsidRPr="00000000">
        <w:rPr>
          <w:sz w:val="22"/>
          <w:szCs w:val="22"/>
          <w:rtl w:val="0"/>
        </w:rPr>
        <w:t xml:space="preserve">conectadas entre sí involucrando componentes interactivos significativos para ofrecer experiencias de usuario únicas y relacionadas, en cada medio.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Sólo se podrá participar con un proyecto por casa productora, colectivo o persona física.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Aceptar las condiciones y los términos de participación de la presente convocatoria.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Cumplir con el proceso de registro en los términos y fechas establecidos en esta convocatoria.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0" w:right="0" w:firstLine="0"/>
        <w:contextualSpacing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0" w:right="0" w:firstLine="0"/>
        <w:contextualSpacing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II. CONDICIONES Y TÉRMINOS DE PARTICIPACIÓN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La presente convocatoria estará vigente desde su publicación hasta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las 15:00 horas del día 22 de junio de 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Será la persona físic</w:t>
      </w:r>
      <w:r w:rsidDel="00000000" w:rsidR="00000000" w:rsidRPr="00000000">
        <w:rPr>
          <w:sz w:val="22"/>
          <w:szCs w:val="22"/>
          <w:rtl w:val="0"/>
        </w:rPr>
        <w:t xml:space="preserve">a en caso individual o un representante del colectivo</w:t>
      </w:r>
      <w:r w:rsidDel="00000000" w:rsidR="00000000" w:rsidRPr="00000000">
        <w:rPr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quien deberá realizar el registro de participación a esta convocatoria, de lo contrario, la persona que haga el registro a la convocatoria, deberá entregar una carta poder debidamente requisitada.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convocatoria no pueden participar </w:t>
      </w:r>
      <w:r w:rsidDel="00000000" w:rsidR="00000000" w:rsidRPr="00000000">
        <w:rPr>
          <w:sz w:val="22"/>
          <w:szCs w:val="22"/>
          <w:rtl w:val="0"/>
        </w:rPr>
        <w:t xml:space="preserve">proyectos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las que haya colaborado dentro del equipo creativo principal una persona que tenga un puesto de responsabilidad en el PROCINEDF, o algún pariente por consanguinidad o afinidad hasta el cuarto grado.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el apoyo otorgado por el órgano de evaluación es distinto al solicitado, se deberá presentar un reajuste del presupuesto diez hábiles después de la publicación de resultados, y previo a la firma del convenio entre el sujeto de apoyo y el PROCINEDF.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Los participantes cuyos proyectos sean seleccionados se comprometen </w:t>
      </w:r>
      <w:r w:rsidDel="00000000" w:rsidR="00000000" w:rsidRPr="00000000">
        <w:rPr>
          <w:sz w:val="22"/>
          <w:szCs w:val="22"/>
          <w:rtl w:val="0"/>
        </w:rPr>
        <w:t xml:space="preserve">a participar con  una presentación de su trabajo en algún espacio en la Ciudad de México, acordado con el personal de PROCINEDF.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sz w:val="22"/>
          <w:szCs w:val="22"/>
          <w:rtl w:val="0"/>
        </w:rPr>
        <w:t xml:space="preserve">a persona física 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ecibirá el apoyo después de la firma del convenio entre el “sujeto de apoyo” y el PROCINEDF.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El recurso otorgado por PROCINEDF no podrá ser utilizado para gastos de oficina, telefonía, internet, viáticos, ni gastos administrativos.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720" w:right="0" w:hanging="36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sujetos de apoyo deberán entregar informes de actividades, entregable de testigos y la relación de gastos en tiempo y forma conforme al convenio, de lo contrario, se les solicitará la devolución íntegra del apoyo otorgado.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participantes cuyos proyectos sean seleccionados se comprometen a incluir los logos y pleca institucional así como la leyenda “Con el apoyo de PROCINEDF y la Secretaría de Cultura de la Ciudad de México” en los créditos y materiales de promoción y distribución.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proyectos seleccionados, a través </w:t>
      </w:r>
      <w:r w:rsidDel="00000000" w:rsidR="00000000" w:rsidRPr="00000000">
        <w:rPr>
          <w:sz w:val="22"/>
          <w:szCs w:val="22"/>
          <w:rtl w:val="0"/>
        </w:rPr>
        <w:t xml:space="preserve">del responsable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 darán autorización para  la libre reproducción de imágenes e insertos </w:t>
      </w:r>
      <w:r w:rsidDel="00000000" w:rsidR="00000000" w:rsidRPr="00000000">
        <w:rPr>
          <w:sz w:val="22"/>
          <w:szCs w:val="22"/>
          <w:rtl w:val="0"/>
        </w:rPr>
        <w:t xml:space="preserve">del proyecto apoyado,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medios digitales, así como en prensa, televisión y publicaciones, con fines de promoción y difusión del PROCINEDF.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Quienes participan, desde el momento de la inscripción de la obra, liberan de cualquier responsabilidad al PROCINEDF ante la posible reclamación de derechos de autor (textos, obras, música y otros materiales sujetos a las leyes de propiedad intelectual)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pueda suscitar alguno de los elementos antes mencionados por parte de terceras personas.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se darán cheques para cubrir el apoyo otorgado por el PROCINEDF, por lo que los sujetos de apoyo seleccionados deben contar con una cuenta bancaria a su nombre, y que el banco permita recibir transferencias interbancarias para tal efecto.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incumplimiento de cualquiera de los requisitos establecidos en la presente convocatoria significa descalificación automática y el reintegro del apoyo económico.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documentación de los proyectos no seleccionados deberá ser retirada por quien inscribió el mismo en las oficinas de PROCINEDF en un plazo no mayor a treinta días naturales después de la publicación de resultados de esta convocatoria; de lo contrario PROCINEDF está autorizado a destruirla.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III. PROCESO DE REGISTRO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la inscripción a esta convocatoria se deberá entregar la documentación solicitada en formato físico y digital.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Entregar los documentos solicitados en </w:t>
      </w:r>
      <w:r w:rsidDel="00000000" w:rsidR="00000000" w:rsidRPr="00000000">
        <w:rPr>
          <w:sz w:val="22"/>
          <w:szCs w:val="22"/>
          <w:rtl w:val="0"/>
        </w:rPr>
        <w:t xml:space="preserve">hojas sueltas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 en formato PDF (</w:t>
      </w:r>
      <w:r w:rsidDel="00000000" w:rsidR="00000000" w:rsidRPr="00000000">
        <w:rPr>
          <w:sz w:val="22"/>
          <w:szCs w:val="22"/>
          <w:rtl w:val="0"/>
        </w:rPr>
        <w:t xml:space="preserve">un archivo por cada punto que se solicita en el Punto IV de esta convocatoria) y enviado por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vía correo electrónico a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convocatorias.procine@gmail.com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  <w:rtl w:val="0"/>
        </w:rPr>
        <w:t xml:space="preserve"> indicando en el asunto “</w:t>
      </w:r>
      <w:r w:rsidDel="00000000" w:rsidR="00000000" w:rsidRPr="00000000">
        <w:rPr>
          <w:color w:val="333333"/>
          <w:sz w:val="22"/>
          <w:szCs w:val="22"/>
          <w:highlight w:val="white"/>
          <w:rtl w:val="0"/>
        </w:rPr>
        <w:t xml:space="preserve">Transmedia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  <w:rtl w:val="0"/>
        </w:rPr>
        <w:t xml:space="preserve">2018: (Nombre del </w:t>
      </w:r>
      <w:r w:rsidDel="00000000" w:rsidR="00000000" w:rsidRPr="00000000">
        <w:rPr>
          <w:color w:val="333333"/>
          <w:sz w:val="22"/>
          <w:szCs w:val="22"/>
          <w:highlight w:val="white"/>
          <w:rtl w:val="0"/>
        </w:rPr>
        <w:t xml:space="preserve">Proyecto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recepción de documentos se realizará en la oficina del PROCINEDF, de lunes a viernes de 10:00 a 15:00 horas, en República de Chile 8, 1er. Piso, Col. Centro, Deleg. Cuauhtémoc, C.P. 06010, Ciudad de México.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deberá mostrar identificación oficial vigente y con firma para su cotejo en el momento de la inscripción.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el que realiza la inscripción es un apoderado, se debe entregar original y copia de carta poder con nombre y firma del que otorga el poder, el apoderado y dos testigos, y fotocopia de identificación oficial vigente y con firma para su cotejo de los cuatro firmantes.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IV. DOCUMENTOS REQUERIDOS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360"/>
        <w:contextualSpacing w:val="0"/>
        <w:jc w:val="both"/>
        <w:rPr>
          <w:b w:val="0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Hoja de registro (Anexo 1).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360"/>
        <w:contextualSpacing w:val="0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Copia de identificación oficial vigente con fotografía y firma de</w:t>
      </w:r>
      <w:r w:rsidDel="00000000" w:rsidR="00000000" w:rsidRPr="00000000">
        <w:rPr>
          <w:sz w:val="22"/>
          <w:szCs w:val="22"/>
          <w:rtl w:val="0"/>
        </w:rPr>
        <w:t xml:space="preserve"> la persona física, o del representante del colectivo.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360"/>
        <w:contextualSpacing w:val="0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Copia de comprobante de domicilio con antigüedad no mayor a 3 meses.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360"/>
        <w:contextualSpacing w:val="0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Formato 32D (de la persona física que suscribe esta convocatoria) expedido por el SAT que indica el cumplimiento de obligaciones fiscales con vigencia de un mes.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360"/>
        <w:contextualSpacing w:val="0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Carpeta del proyecto </w:t>
      </w:r>
      <w:r w:rsidDel="00000000" w:rsidR="00000000" w:rsidRPr="00000000">
        <w:rPr>
          <w:sz w:val="22"/>
          <w:szCs w:val="22"/>
          <w:rtl w:val="0"/>
        </w:rPr>
        <w:t xml:space="preserve">audiovisual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que incluya: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Breve resumen del proyecto (una cuartilla). Puede incluir sinopsis, descripción del universo y plataformas en las que se expande el contenido.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contextualSpacing w:val="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Tratamiento general del proyecto (máximo 10 páginas. Puede contener imágenes).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Currículum del director o directora del pr</w:t>
      </w:r>
      <w:r w:rsidDel="00000000" w:rsidR="00000000" w:rsidRPr="00000000">
        <w:rPr>
          <w:sz w:val="22"/>
          <w:szCs w:val="22"/>
          <w:rtl w:val="0"/>
        </w:rPr>
        <w:t xml:space="preserve">oyecto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Currículum del </w:t>
      </w:r>
      <w:r w:rsidDel="00000000" w:rsidR="00000000" w:rsidRPr="00000000">
        <w:rPr>
          <w:sz w:val="22"/>
          <w:szCs w:val="22"/>
          <w:rtl w:val="0"/>
        </w:rPr>
        <w:t xml:space="preserve">desarrollador y/o coordinador de producción.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contextualSpacing w:val="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Currículum del guionista o escritor del proyecto. En caso de tratarse de más de uno, tendrán que aportar el currículum de cada uno de los involucrados aclarando cuál es el contenido a su cargo (aproximadamente 2000 caracteres para cada perfil).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Notas del director o directora sobre el diseño de la experiencia de usuario y la elección de las plataformas.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contextualSpacing w:val="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Estatus del proyecto.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Presupuesto general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desglosado</w:t>
      </w:r>
      <w:r w:rsidDel="00000000" w:rsidR="00000000" w:rsidRPr="00000000">
        <w:rPr>
          <w:sz w:val="22"/>
          <w:szCs w:val="22"/>
          <w:rtl w:val="0"/>
        </w:rPr>
        <w:t xml:space="preserve">. Integrar una columna en la que se indique en qué rubros del proyecto se utilizará el apoyo de PROCINEDF.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contextualSpacing w:val="0"/>
        <w:jc w:val="both"/>
        <w:rPr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Ruta crítica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de producción.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contextualSpacing w:val="0"/>
        <w:jc w:val="both"/>
        <w:rPr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Acreditación fehaciente de que</w:t>
      </w:r>
      <w:r w:rsidDel="00000000" w:rsidR="00000000" w:rsidRPr="00000000">
        <w:rPr>
          <w:sz w:val="22"/>
          <w:szCs w:val="22"/>
          <w:rtl w:val="0"/>
        </w:rPr>
        <w:t xml:space="preserve"> el colectivo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o la persona física que inscribe el </w:t>
      </w:r>
      <w:r w:rsidDel="00000000" w:rsidR="00000000" w:rsidRPr="00000000">
        <w:rPr>
          <w:sz w:val="22"/>
          <w:szCs w:val="22"/>
          <w:rtl w:val="0"/>
        </w:rPr>
        <w:t xml:space="preserve">proyecto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cuenta con los permisos y derechos de reproducción de textos, música y otros materiales sujetos a las leyes de propiedad intelectual y de derechos de autor utilizados en la obra inscrita (A</w:t>
      </w:r>
      <w:r w:rsidDel="00000000" w:rsidR="00000000" w:rsidRPr="00000000">
        <w:rPr>
          <w:sz w:val="22"/>
          <w:szCs w:val="22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exo 3).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80" w:hanging="360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Cartas compromiso de las empresas, proveedores y colaboradores para la realización del proyecto que se presenta a esta convocatoria.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V. REGLAS DE PARTICIPACIÓN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inscripción a la presente convocatoria es gratuita, sin embargo, todos los gastos que deriven del proceso de inscripción serán cubiertos por la persona que participa.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convocatoria no pueden participar personas que tengan un puesto de responsabilidad en el PROCINEDF, o que se encuentren desempeñando algún cargo o comisión en la administración pública local.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podrán participar creadores, desarrolladores, directores, productores ni casas productoras que tengan algún adeudo con el PROCINEDF.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Registrarse para participar significa que se aceptan en su totalidad las presentes disposiciones; las dudas sobre los alcances, la interpretación de la convocatoria y sus bases de participación serán resueltas por quien convoca. </w:t>
      </w:r>
      <w:r w:rsidDel="00000000" w:rsidR="00000000" w:rsidRPr="00000000">
        <w:rPr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VI. CRITERIOS DE EVALUACIÓN</w:t>
      </w:r>
    </w:p>
    <w:p w:rsidR="00000000" w:rsidDel="00000000" w:rsidP="00000000" w:rsidRDefault="00000000" w:rsidRPr="00000000" w14:paraId="00000046">
      <w:pPr>
        <w:widowControl w:val="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8"/>
        </w:numPr>
        <w:ind w:left="720" w:hanging="360"/>
        <w:contextualSpacing w:val="1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Valor creativo del proyecto:</w:t>
        <w:br w:type="textWrapping"/>
        <w:t xml:space="preserve">- Originalidad y creatividad de la propuesta.</w:t>
        <w:br w:type="textWrapping"/>
        <w:t xml:space="preserve">- Atractivo y pertinencia de la propuesta y se valorarán contenidos que incluyan temas de cultural local de la Ciudad de México.</w:t>
        <w:br w:type="textWrapping"/>
        <w:t xml:space="preserve">- Coherencia del contenido frente a la elección de las plataformas de los componentes del proyecto postulado.</w:t>
      </w:r>
    </w:p>
    <w:p w:rsidR="00000000" w:rsidDel="00000000" w:rsidP="00000000" w:rsidRDefault="00000000" w:rsidRPr="00000000" w14:paraId="00000048">
      <w:pPr>
        <w:widowControl w:val="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8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Trayectoria y creación de públicos:</w:t>
        <w:br w:type="textWrapping"/>
        <w:t xml:space="preserve">- Trayectoria, experiencia y logros del equipo creativo.</w:t>
        <w:br w:type="textWrapping"/>
      </w:r>
      <w:r w:rsidDel="00000000" w:rsidR="00000000" w:rsidRPr="00000000">
        <w:rPr>
          <w:sz w:val="22"/>
          <w:szCs w:val="22"/>
          <w:rtl w:val="0"/>
        </w:rPr>
        <w:t xml:space="preserve">- Coherencia de la estrategia de promoción y creación de públicos de acuerdo a las oportunidades específicas que ofrecen las plataformas para las cuales se desarrolla y/o produce el proyecto.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contextualSpacing w:val="0"/>
        <w:jc w:val="both"/>
        <w:rPr>
          <w:color w:val="4a86e8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8"/>
        </w:numPr>
        <w:ind w:left="720" w:hanging="360"/>
        <w:contextualSpacing w:val="1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Viabilidad del proyecto:</w:t>
        <w:br w:type="textWrapping"/>
        <w:t xml:space="preserve">- Viabilidad del presupuesto de acuerdo al alcance del proyecto.</w:t>
        <w:br w:type="textWrapping"/>
        <w:t xml:space="preserve">- Viabilidad del cronograma.</w:t>
      </w:r>
    </w:p>
    <w:p w:rsidR="00000000" w:rsidDel="00000000" w:rsidP="00000000" w:rsidRDefault="00000000" w:rsidRPr="00000000" w14:paraId="0000004C">
      <w:pPr>
        <w:widowControl w:val="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- Viabilidad tecnológica.</w:t>
      </w:r>
    </w:p>
    <w:p w:rsidR="00000000" w:rsidDel="00000000" w:rsidP="00000000" w:rsidRDefault="00000000" w:rsidRPr="00000000" w14:paraId="0000004D">
      <w:pPr>
        <w:widowControl w:val="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8"/>
        </w:numPr>
        <w:ind w:left="720" w:hanging="360"/>
        <w:contextualSpacing w:val="1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 Viabilidad de la narrativa transmedia</w:t>
        <w:br w:type="textWrapping"/>
        <w:t xml:space="preserve">- Coherencia de la expansión del contenido narrativo a través de las diferentes plataformas que involucra la propuesta.</w:t>
        <w:br w:type="textWrapping"/>
        <w:t xml:space="preserve">- Propuesta de la experiencia inmersiva para las audiencias y de la conexión entre pantallas y/o entre los dispositivos de proyección (visores, pantallas, proyecciones públicas)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VI. SELECCIÓN DE LOS PROYECTOS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órgano de evaluación estará conformado por tres profesionales en la materia y que son asignados por el Consejo Consultivo y el Comité Técnico del PROCINEDF.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resolución del órgano de evaluación es inapelable.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selección de los proyectos ganadores del apoyo se publicarán en la página de la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Secretaría de Cultura de la Ciudad de México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www.cultura.cdmx.gob.mx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 en la de PROCINEDF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www.procine.cdmx.gob.mx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720" w:right="0" w:hanging="36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PROCINEDF no está obligado a dar retroalimentación a los proyectos no seleccionados ni a hacer público el fallo del órgano de evaluación.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VII. APOYOS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apoyo para la </w:t>
      </w:r>
      <w:r w:rsidDel="00000000" w:rsidR="00000000" w:rsidRPr="00000000">
        <w:rPr>
          <w:sz w:val="22"/>
          <w:szCs w:val="22"/>
          <w:rtl w:val="0"/>
        </w:rPr>
        <w:t xml:space="preserve">producción del proyecto transmedia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será hasta $</w:t>
      </w:r>
      <w:r w:rsidDel="00000000" w:rsidR="00000000" w:rsidRPr="00000000">
        <w:rPr>
          <w:sz w:val="22"/>
          <w:szCs w:val="22"/>
          <w:rtl w:val="0"/>
        </w:rPr>
        <w:t xml:space="preserve">300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,000.00 (</w:t>
      </w:r>
      <w:r w:rsidDel="00000000" w:rsidR="00000000" w:rsidRPr="00000000">
        <w:rPr>
          <w:sz w:val="22"/>
          <w:szCs w:val="22"/>
          <w:rtl w:val="0"/>
        </w:rPr>
        <w:t xml:space="preserve">Tres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cientos mil pesos 00/100 M.N.) por proyecto.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monto del apoyo se entregará de acuerdo a la decisión del órgano de evaluación.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otorgarán tantos apoyos de acuerdo con el presupuesto asignado a esta convocatoria.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VIII. SEGUIMIENTO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lo largo del periodo de apoyo (6 meses) el proyecto seleccionado deberá presentar 3 reportes: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0" w:right="0" w:firstLine="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Reporte inicial. Un reporte que muestre el estado del proyecto al momento de recibir el apoyo (en el cual se incluye cronograma </w:t>
      </w:r>
      <w:r w:rsidDel="00000000" w:rsidR="00000000" w:rsidRPr="00000000">
        <w:rPr>
          <w:sz w:val="22"/>
          <w:szCs w:val="22"/>
          <w:rtl w:val="0"/>
        </w:rPr>
        <w:t xml:space="preserve">para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siguientes meses de trabajo 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 en caso de que sea necesario, reajuste de ruta crítica y presupuesto).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Reporte trimestral. A los tres meses de haber recibido el apoyo, se deberán presentar avances del proyecto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, así como un informe financiero del uso del recurso.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Reporte final y entrega. A los 6 meses de haber recibido el apoyo, se presentará</w:t>
      </w:r>
      <w:r w:rsidDel="00000000" w:rsidR="00000000" w:rsidRPr="00000000">
        <w:rPr>
          <w:sz w:val="22"/>
          <w:szCs w:val="22"/>
          <w:rtl w:val="0"/>
        </w:rPr>
        <w:t xml:space="preserve">, junto a la creación,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informe detallado que deberá incluir un reporte financiero final y los comprobantes de gastos y pagos que respalden el presupuesto presentado en la presente convocatoria.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Una carpeta que describa el trabajo, desde la propuesta hasta el producto final. 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both"/>
        <w:rPr>
          <w:color w:val="4a86e8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both"/>
        <w:rPr>
          <w:color w:val="4a86e8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both"/>
        <w:rPr>
          <w:color w:val="4a86e8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both"/>
        <w:rPr>
          <w:color w:val="4a86e8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IX. GENERALES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PROCINEDF se reserva el derecho de rechazar los proyectos que no presenten garantías técnicas o que no cumplan con las propuestas éticas y culturales, vulnerando algún derecho fundamental de las personas.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situaciones no previstas en la presente convocatoria serán resueltas por el PROCINEDF.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PROCINEDF se reserva el derecho de realizar cualquier modificación que considere pertinente a la presente Convocatoria.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mayor información escribir al correo electrónico 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convocatorias.procine@gmail.com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 el asunto: “</w:t>
      </w:r>
      <w:r w:rsidDel="00000000" w:rsidR="00000000" w:rsidRPr="00000000">
        <w:rPr>
          <w:b w:val="1"/>
          <w:sz w:val="22"/>
          <w:szCs w:val="22"/>
          <w:rtl w:val="0"/>
        </w:rPr>
        <w:t xml:space="preserve">TRANSMEDIA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 o al teléfono: 1719-3000 Ext. 2134 de 10 a 18 hrs de lunes a viernes.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Ciudad de México, a </w:t>
      </w:r>
      <w:r w:rsidDel="00000000" w:rsidR="00000000" w:rsidRPr="00000000">
        <w:rPr>
          <w:b w:val="1"/>
          <w:sz w:val="22"/>
          <w:szCs w:val="22"/>
          <w:rtl w:val="0"/>
        </w:rPr>
        <w:t xml:space="preserve">28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b w:val="1"/>
          <w:sz w:val="22"/>
          <w:szCs w:val="22"/>
          <w:rtl w:val="0"/>
        </w:rPr>
        <w:t xml:space="preserve">mayo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2018.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first"/>
      <w:pgSz w:h="15840" w:w="12240"/>
      <w:pgMar w:bottom="1417" w:top="1417" w:left="1701" w:right="170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886075" cy="431642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20581" l="0" r="0" t="20581"/>
                  <a:stretch>
                    <a:fillRect/>
                  </a:stretch>
                </pic:blipFill>
                <pic:spPr>
                  <a:xfrm>
                    <a:off x="0" y="0"/>
                    <a:ext cx="2886075" cy="43164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tabs>
        <w:tab w:val="center" w:pos="4419"/>
        <w:tab w:val="right" w:pos="8838"/>
      </w:tabs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0" distT="0" distL="0" distR="0">
          <wp:extent cx="2886075" cy="431642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20581" l="0" r="0" t="20581"/>
                  <a:stretch>
                    <a:fillRect/>
                  </a:stretch>
                </pic:blipFill>
                <pic:spPr>
                  <a:xfrm>
                    <a:off x="0" y="0"/>
                    <a:ext cx="2886075" cy="43164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La carta poder debe ser firmada por dos testigos y se deben presentar copia de identificación con foto y firma de los cuatro firmantes. 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Son válidas como identificación: credencial de elector (INE), pasaporte, cartilla militar, cédula profesional.</w:t>
      </w:r>
    </w:p>
  </w:footnote>
  <w:footnote w:id="2"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Son válidos para los comprobantes de domicilio: recibo de luz, recibo de teléfono, estado de cuenta bancario.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contextualSpacing w:val="0"/>
      <w:jc w:val="center"/>
      <w:rPr>
        <w:b w:val="1"/>
      </w:rPr>
    </w:pPr>
    <w:r w:rsidDel="00000000" w:rsidR="00000000" w:rsidRPr="00000000">
      <w:rPr>
        <w:b w:val="1"/>
        <w:sz w:val="18"/>
        <w:szCs w:val="18"/>
        <w:rtl w:val="0"/>
      </w:rPr>
      <w:t xml:space="preserve">APOYO A LA CREACIÓN DE NARRATIVAS </w:t>
    </w:r>
    <w:r w:rsidDel="00000000" w:rsidR="00000000" w:rsidRPr="00000000">
      <w:rPr>
        <w:b w:val="1"/>
        <w:sz w:val="18"/>
        <w:szCs w:val="18"/>
        <w:rtl w:val="0"/>
      </w:rPr>
      <w:t xml:space="preserve">TRANSMEDIA (2018)</w:t>
      <w:br w:type="textWrapping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80" w:hanging="360"/>
      </w:pPr>
      <w:rPr>
        <w:rFonts w:ascii="Arial" w:cs="Arial" w:eastAsia="Arial" w:hAnsi="Arial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500" w:hanging="360"/>
      </w:pPr>
      <w:rPr/>
    </w:lvl>
    <w:lvl w:ilvl="2">
      <w:start w:val="1"/>
      <w:numFmt w:val="lowerRoman"/>
      <w:lvlText w:val="%3."/>
      <w:lvlJc w:val="right"/>
      <w:pPr>
        <w:ind w:left="2220" w:hanging="180"/>
      </w:pPr>
      <w:rPr/>
    </w:lvl>
    <w:lvl w:ilvl="3">
      <w:start w:val="1"/>
      <w:numFmt w:val="decimal"/>
      <w:lvlText w:val="%4."/>
      <w:lvlJc w:val="left"/>
      <w:pPr>
        <w:ind w:left="2940" w:hanging="360"/>
      </w:pPr>
      <w:rPr/>
    </w:lvl>
    <w:lvl w:ilvl="4">
      <w:start w:val="1"/>
      <w:numFmt w:val="lowerLetter"/>
      <w:lvlText w:val="%5."/>
      <w:lvlJc w:val="left"/>
      <w:pPr>
        <w:ind w:left="3660" w:hanging="360"/>
      </w:pPr>
      <w:rPr/>
    </w:lvl>
    <w:lvl w:ilvl="5">
      <w:start w:val="1"/>
      <w:numFmt w:val="lowerRoman"/>
      <w:lvlText w:val="%6."/>
      <w:lvlJc w:val="right"/>
      <w:pPr>
        <w:ind w:left="4380" w:hanging="180"/>
      </w:pPr>
      <w:rPr/>
    </w:lvl>
    <w:lvl w:ilvl="6">
      <w:start w:val="1"/>
      <w:numFmt w:val="decimal"/>
      <w:lvlText w:val="%7."/>
      <w:lvlJc w:val="left"/>
      <w:pPr>
        <w:ind w:left="5100" w:hanging="360"/>
      </w:pPr>
      <w:rPr/>
    </w:lvl>
    <w:lvl w:ilvl="7">
      <w:start w:val="1"/>
      <w:numFmt w:val="lowerLetter"/>
      <w:lvlText w:val="%8."/>
      <w:lvlJc w:val="left"/>
      <w:pPr>
        <w:ind w:left="5820" w:hanging="360"/>
      </w:pPr>
      <w:rPr/>
    </w:lvl>
    <w:lvl w:ilvl="8">
      <w:start w:val="1"/>
      <w:numFmt w:val="lowerRoman"/>
      <w:lvlText w:val="%9."/>
      <w:lvlJc w:val="right"/>
      <w:pPr>
        <w:ind w:left="65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mailto:convocatorias.procine@gmail.com" TargetMode="External"/><Relationship Id="rId13" Type="http://schemas.openxmlformats.org/officeDocument/2006/relationships/footer" Target="foot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procine.cdmx.gob.mx" TargetMode="External"/><Relationship Id="rId1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mailto:convocatorias.procine@gmail.com" TargetMode="External"/><Relationship Id="rId8" Type="http://schemas.openxmlformats.org/officeDocument/2006/relationships/hyperlink" Target="http://www.cultura.cdmx.gob.mx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