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2D" w:rsidRPr="006F324D" w:rsidRDefault="005E152D" w:rsidP="005E152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324D">
        <w:rPr>
          <w:rFonts w:ascii="Arial" w:hAnsi="Arial" w:cs="Arial"/>
          <w:b/>
          <w:sz w:val="28"/>
          <w:szCs w:val="28"/>
          <w:u w:val="single"/>
        </w:rPr>
        <w:t>GUÍA PARA TUTORES PECDA CDMX 2017</w:t>
      </w:r>
    </w:p>
    <w:p w:rsidR="005E152D" w:rsidRPr="00AF1BEA" w:rsidRDefault="005E152D" w:rsidP="005E152D">
      <w:pPr>
        <w:jc w:val="both"/>
        <w:rPr>
          <w:rFonts w:ascii="Arial" w:hAnsi="Arial" w:cs="Arial"/>
          <w:b/>
          <w:sz w:val="28"/>
          <w:szCs w:val="28"/>
        </w:rPr>
      </w:pPr>
    </w:p>
    <w:p w:rsidR="005E152D" w:rsidRPr="00AF1BEA" w:rsidRDefault="005E152D" w:rsidP="005E152D">
      <w:pPr>
        <w:jc w:val="both"/>
        <w:rPr>
          <w:rFonts w:ascii="Arial" w:hAnsi="Arial" w:cs="Arial"/>
          <w:sz w:val="28"/>
          <w:szCs w:val="28"/>
        </w:rPr>
      </w:pPr>
      <w:r w:rsidRPr="00AF1BEA">
        <w:rPr>
          <w:rFonts w:ascii="Arial" w:hAnsi="Arial" w:cs="Arial"/>
          <w:sz w:val="28"/>
          <w:szCs w:val="28"/>
        </w:rPr>
        <w:t>El presente documento es una guía que tiene como propósito proporcionar los lineamientos generales básico</w:t>
      </w:r>
      <w:r>
        <w:rPr>
          <w:rFonts w:ascii="Arial" w:hAnsi="Arial" w:cs="Arial"/>
          <w:sz w:val="28"/>
          <w:szCs w:val="28"/>
        </w:rPr>
        <w:t>s</w:t>
      </w:r>
      <w:r w:rsidRPr="00AF1BEA">
        <w:rPr>
          <w:rFonts w:ascii="Arial" w:hAnsi="Arial" w:cs="Arial"/>
          <w:sz w:val="28"/>
          <w:szCs w:val="28"/>
        </w:rPr>
        <w:t xml:space="preserve"> que deben observar los</w:t>
      </w:r>
      <w:r>
        <w:rPr>
          <w:rFonts w:ascii="Arial" w:hAnsi="Arial" w:cs="Arial"/>
          <w:sz w:val="28"/>
          <w:szCs w:val="28"/>
        </w:rPr>
        <w:t xml:space="preserve"> </w:t>
      </w:r>
      <w:r w:rsidRPr="00AF1BEA">
        <w:rPr>
          <w:rFonts w:ascii="Arial" w:hAnsi="Arial" w:cs="Arial"/>
          <w:sz w:val="28"/>
          <w:szCs w:val="28"/>
        </w:rPr>
        <w:t xml:space="preserve">tutores PECDA CDMX 2017, en el ejercicio de su función tutorial hacia cada uno de los proyectos asignados. </w:t>
      </w:r>
    </w:p>
    <w:p w:rsidR="005E152D" w:rsidRPr="00AF1BEA" w:rsidRDefault="005E152D" w:rsidP="005E152D">
      <w:pPr>
        <w:jc w:val="both"/>
        <w:rPr>
          <w:rFonts w:ascii="Arial" w:hAnsi="Arial" w:cs="Arial"/>
          <w:sz w:val="28"/>
          <w:szCs w:val="28"/>
        </w:rPr>
      </w:pPr>
    </w:p>
    <w:p w:rsidR="005E152D" w:rsidRPr="00AF1BEA" w:rsidRDefault="005E152D" w:rsidP="005E152D">
      <w:pPr>
        <w:jc w:val="both"/>
        <w:rPr>
          <w:rFonts w:ascii="Arial" w:hAnsi="Arial" w:cs="Arial"/>
          <w:b/>
          <w:sz w:val="28"/>
          <w:szCs w:val="28"/>
        </w:rPr>
      </w:pPr>
      <w:r w:rsidRPr="00AF1BEA">
        <w:rPr>
          <w:rFonts w:ascii="Arial" w:hAnsi="Arial" w:cs="Arial"/>
          <w:b/>
          <w:sz w:val="28"/>
          <w:szCs w:val="28"/>
        </w:rPr>
        <w:t>INTRODUCCIÓN</w:t>
      </w:r>
    </w:p>
    <w:p w:rsidR="005E152D" w:rsidRPr="00AF1BEA" w:rsidRDefault="005E152D" w:rsidP="005E152D">
      <w:pPr>
        <w:jc w:val="both"/>
        <w:rPr>
          <w:rFonts w:ascii="Arial" w:hAnsi="Arial" w:cs="Arial"/>
          <w:sz w:val="28"/>
          <w:szCs w:val="28"/>
        </w:rPr>
      </w:pPr>
      <w:r w:rsidRPr="00AF1BEA">
        <w:rPr>
          <w:rFonts w:ascii="Arial" w:hAnsi="Arial" w:cs="Arial"/>
          <w:sz w:val="28"/>
          <w:szCs w:val="28"/>
        </w:rPr>
        <w:t>Los Lineamientos Generales del PECDA, documento rector de la convocatoria que emite cada uno de las entidades federativas con la finalidad de apoyar la ejecución de proyectos artísticos y culturales a nivel local, establece que:</w:t>
      </w:r>
    </w:p>
    <w:p w:rsidR="005E152D" w:rsidRPr="00AF1BEA" w:rsidRDefault="005E152D" w:rsidP="005E152D">
      <w:pPr>
        <w:jc w:val="both"/>
        <w:rPr>
          <w:rFonts w:ascii="Arial" w:hAnsi="Arial" w:cs="Arial"/>
          <w:b/>
          <w:i/>
          <w:sz w:val="28"/>
          <w:szCs w:val="28"/>
        </w:rPr>
      </w:pPr>
      <w:r w:rsidRPr="00AF1BEA">
        <w:rPr>
          <w:rFonts w:ascii="Arial" w:hAnsi="Arial" w:cs="Arial"/>
          <w:i/>
          <w:sz w:val="28"/>
          <w:szCs w:val="28"/>
        </w:rPr>
        <w:t xml:space="preserve">“Es responsabilidad de la Comisión de Planeación el procurar el aprovechamiento óptimo y responsable de los recursos que el fondo destina al desarrollo artístico y cultural. Por ello se ha integrado, como parte importante </w:t>
      </w:r>
      <w:proofErr w:type="gramStart"/>
      <w:r w:rsidRPr="00AF1BEA">
        <w:rPr>
          <w:rFonts w:ascii="Arial" w:hAnsi="Arial" w:cs="Arial"/>
          <w:i/>
          <w:sz w:val="28"/>
          <w:szCs w:val="28"/>
        </w:rPr>
        <w:t>del</w:t>
      </w:r>
      <w:proofErr w:type="gramEnd"/>
      <w:r w:rsidRPr="00AF1BEA">
        <w:rPr>
          <w:rFonts w:ascii="Arial" w:hAnsi="Arial" w:cs="Arial"/>
          <w:i/>
          <w:sz w:val="28"/>
          <w:szCs w:val="28"/>
        </w:rPr>
        <w:t xml:space="preserve"> plan anual de trabajo, la </w:t>
      </w:r>
      <w:r w:rsidRPr="00AF1BEA">
        <w:rPr>
          <w:rFonts w:ascii="Arial" w:hAnsi="Arial" w:cs="Arial"/>
          <w:b/>
          <w:i/>
          <w:sz w:val="28"/>
          <w:szCs w:val="28"/>
        </w:rPr>
        <w:t>asesoría o tutoría puntual a los proyectos beneficiados en cada ciclo de operación</w:t>
      </w:r>
      <w:r>
        <w:rPr>
          <w:rFonts w:ascii="Arial" w:hAnsi="Arial" w:cs="Arial"/>
          <w:b/>
          <w:i/>
          <w:sz w:val="28"/>
          <w:szCs w:val="28"/>
        </w:rPr>
        <w:t>.”</w:t>
      </w:r>
    </w:p>
    <w:p w:rsidR="005E152D" w:rsidRDefault="005E152D" w:rsidP="005E15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Sin duda, l</w:t>
      </w:r>
      <w:r w:rsidRPr="00AF1BEA">
        <w:rPr>
          <w:sz w:val="28"/>
          <w:szCs w:val="28"/>
        </w:rPr>
        <w:t xml:space="preserve">a experiencia recomienda nombrar tutores o asesores </w:t>
      </w:r>
      <w:r w:rsidRPr="00AF1BEA">
        <w:rPr>
          <w:b/>
          <w:sz w:val="28"/>
          <w:szCs w:val="28"/>
        </w:rPr>
        <w:t>especializados según las características de los proyectos beneficiados</w:t>
      </w:r>
      <w:r>
        <w:rPr>
          <w:sz w:val="28"/>
          <w:szCs w:val="28"/>
        </w:rPr>
        <w:t>.</w:t>
      </w:r>
    </w:p>
    <w:p w:rsidR="005E152D" w:rsidRDefault="005E152D" w:rsidP="005E152D">
      <w:pPr>
        <w:pStyle w:val="Default"/>
        <w:jc w:val="both"/>
        <w:rPr>
          <w:sz w:val="28"/>
          <w:szCs w:val="28"/>
        </w:rPr>
      </w:pPr>
    </w:p>
    <w:p w:rsidR="005E152D" w:rsidRDefault="005E152D" w:rsidP="005E152D">
      <w:pPr>
        <w:pStyle w:val="Default"/>
        <w:jc w:val="both"/>
        <w:rPr>
          <w:b/>
          <w:sz w:val="28"/>
          <w:szCs w:val="28"/>
        </w:rPr>
      </w:pPr>
    </w:p>
    <w:p w:rsidR="005E152D" w:rsidRPr="0061507C" w:rsidRDefault="005E152D" w:rsidP="005E152D">
      <w:pPr>
        <w:pStyle w:val="Default"/>
        <w:jc w:val="both"/>
        <w:rPr>
          <w:b/>
          <w:sz w:val="28"/>
          <w:szCs w:val="28"/>
        </w:rPr>
      </w:pPr>
      <w:r w:rsidRPr="0061507C">
        <w:rPr>
          <w:b/>
          <w:sz w:val="28"/>
          <w:szCs w:val="28"/>
        </w:rPr>
        <w:t>TUTORÍA</w:t>
      </w:r>
    </w:p>
    <w:p w:rsidR="005E152D" w:rsidRPr="0061507C" w:rsidRDefault="005E152D" w:rsidP="005E152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61507C">
        <w:rPr>
          <w:sz w:val="28"/>
          <w:szCs w:val="28"/>
        </w:rPr>
        <w:t>La tutoría consiste en un proceso de acompañamiento durante la realización de un proyecto cultural o artístico que se concreta mediante la atención personalizada a un artista o promotor cultural o a un grupo reducido de artistas o promotores culturales, por parte de profesionales competentes.</w:t>
      </w:r>
    </w:p>
    <w:p w:rsidR="005E152D" w:rsidRDefault="005E152D" w:rsidP="005E152D">
      <w:pPr>
        <w:pStyle w:val="Default"/>
        <w:jc w:val="both"/>
        <w:rPr>
          <w:sz w:val="28"/>
          <w:szCs w:val="28"/>
        </w:rPr>
      </w:pPr>
    </w:p>
    <w:p w:rsidR="005E152D" w:rsidRPr="0061507C" w:rsidRDefault="005E152D" w:rsidP="005E152D">
      <w:pPr>
        <w:pStyle w:val="Default"/>
        <w:jc w:val="both"/>
        <w:rPr>
          <w:b/>
          <w:sz w:val="28"/>
          <w:szCs w:val="28"/>
        </w:rPr>
      </w:pPr>
      <w:r w:rsidRPr="0061507C">
        <w:rPr>
          <w:b/>
          <w:sz w:val="28"/>
          <w:szCs w:val="28"/>
        </w:rPr>
        <w:t>EL TUTOR</w:t>
      </w:r>
    </w:p>
    <w:p w:rsidR="005E152D" w:rsidRDefault="005E152D" w:rsidP="005E152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61507C">
        <w:rPr>
          <w:sz w:val="28"/>
          <w:szCs w:val="28"/>
        </w:rPr>
        <w:t xml:space="preserve">El tutor orienta, asesora y acompaña al artista o promotor cultural durante el proceso de realización de su proyecto. </w:t>
      </w:r>
    </w:p>
    <w:p w:rsidR="005E152D" w:rsidRPr="0061507C" w:rsidRDefault="005E152D" w:rsidP="005E152D">
      <w:pPr>
        <w:pStyle w:val="Default"/>
        <w:jc w:val="both"/>
        <w:rPr>
          <w:sz w:val="28"/>
          <w:szCs w:val="28"/>
        </w:rPr>
      </w:pPr>
    </w:p>
    <w:p w:rsidR="005E152D" w:rsidRPr="0061507C" w:rsidRDefault="005E152D" w:rsidP="005E152D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Tanto e</w:t>
      </w:r>
      <w:r w:rsidRPr="0061507C">
        <w:rPr>
          <w:sz w:val="28"/>
          <w:szCs w:val="28"/>
        </w:rPr>
        <w:t>l</w:t>
      </w:r>
      <w:r>
        <w:rPr>
          <w:sz w:val="28"/>
          <w:szCs w:val="28"/>
        </w:rPr>
        <w:t xml:space="preserve"> tutor como el tutora</w:t>
      </w:r>
      <w:r w:rsidRPr="0061507C">
        <w:rPr>
          <w:sz w:val="28"/>
          <w:szCs w:val="28"/>
        </w:rPr>
        <w:t xml:space="preserve">do deben estar conscientes de que la tutoría lleva implícito un compromiso en el que el primero está atento al desarrollo del </w:t>
      </w:r>
      <w:r>
        <w:rPr>
          <w:sz w:val="28"/>
          <w:szCs w:val="28"/>
        </w:rPr>
        <w:t>segundo, mientras que el tutora</w:t>
      </w:r>
      <w:r w:rsidRPr="0061507C">
        <w:rPr>
          <w:sz w:val="28"/>
          <w:szCs w:val="28"/>
        </w:rPr>
        <w:t xml:space="preserve">do debe desempeñar un </w:t>
      </w:r>
      <w:r w:rsidRPr="0061507C">
        <w:rPr>
          <w:sz w:val="28"/>
          <w:szCs w:val="28"/>
        </w:rPr>
        <w:lastRenderedPageBreak/>
        <w:t>papel más activo como actor de su propio proceso creativo, todo en el marco de una relación estrecha.</w:t>
      </w:r>
    </w:p>
    <w:p w:rsidR="005E152D" w:rsidRDefault="005E152D" w:rsidP="005E152D">
      <w:pPr>
        <w:pStyle w:val="Default"/>
        <w:jc w:val="both"/>
        <w:rPr>
          <w:sz w:val="28"/>
          <w:szCs w:val="28"/>
        </w:rPr>
      </w:pPr>
    </w:p>
    <w:p w:rsidR="005E152D" w:rsidRPr="0061507C" w:rsidRDefault="005E152D" w:rsidP="005E152D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BENEFICIOS DE CONTAR CON EL APOYO DE</w:t>
      </w:r>
      <w:r w:rsidRPr="0061507C">
        <w:rPr>
          <w:b/>
          <w:sz w:val="28"/>
          <w:szCs w:val="28"/>
        </w:rPr>
        <w:t xml:space="preserve"> UN TUTOR</w:t>
      </w:r>
    </w:p>
    <w:p w:rsidR="005E152D" w:rsidRPr="0061507C" w:rsidRDefault="005E152D" w:rsidP="005E152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Orienta</w:t>
      </w:r>
      <w:r w:rsidRPr="0061507C">
        <w:rPr>
          <w:sz w:val="28"/>
          <w:szCs w:val="28"/>
        </w:rPr>
        <w:t xml:space="preserve"> en</w:t>
      </w:r>
      <w:r>
        <w:rPr>
          <w:sz w:val="28"/>
          <w:szCs w:val="28"/>
        </w:rPr>
        <w:t xml:space="preserve"> la resolución de</w:t>
      </w:r>
      <w:r w:rsidRPr="0061507C">
        <w:rPr>
          <w:sz w:val="28"/>
          <w:szCs w:val="28"/>
        </w:rPr>
        <w:t xml:space="preserve"> los problemas que se presenten durante el desarrollo del proyecto.</w:t>
      </w:r>
    </w:p>
    <w:p w:rsidR="005E152D" w:rsidRPr="0086392E" w:rsidRDefault="005E152D" w:rsidP="005E152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Ofrece apoyo y asesoría</w:t>
      </w:r>
      <w:r w:rsidRPr="0061507C">
        <w:rPr>
          <w:sz w:val="28"/>
          <w:szCs w:val="28"/>
        </w:rPr>
        <w:t xml:space="preserve"> en temas de mayor dificultad en los diversos momentos del desarrollo del proyecto.</w:t>
      </w:r>
    </w:p>
    <w:p w:rsidR="005E152D" w:rsidRDefault="005E152D" w:rsidP="005E152D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5E152D" w:rsidRDefault="005E152D" w:rsidP="005E152D">
      <w:pPr>
        <w:pStyle w:val="Default"/>
        <w:jc w:val="both"/>
        <w:rPr>
          <w:b/>
          <w:sz w:val="28"/>
          <w:szCs w:val="28"/>
        </w:rPr>
      </w:pPr>
    </w:p>
    <w:p w:rsidR="005E152D" w:rsidRDefault="005E152D" w:rsidP="005E152D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LOS </w:t>
      </w:r>
      <w:r w:rsidRPr="00AF1BEA">
        <w:rPr>
          <w:b/>
          <w:sz w:val="28"/>
          <w:szCs w:val="28"/>
        </w:rPr>
        <w:t>TUTORES</w:t>
      </w:r>
      <w:r>
        <w:rPr>
          <w:b/>
          <w:sz w:val="28"/>
          <w:szCs w:val="28"/>
        </w:rPr>
        <w:t xml:space="preserve"> DEL PECDA CDMX 2017</w:t>
      </w:r>
      <w:r w:rsidRPr="00AF1BEA">
        <w:rPr>
          <w:b/>
          <w:sz w:val="28"/>
          <w:szCs w:val="28"/>
        </w:rPr>
        <w:t>:</w:t>
      </w:r>
    </w:p>
    <w:p w:rsidR="005E152D" w:rsidRDefault="005E152D" w:rsidP="005E152D">
      <w:pPr>
        <w:pStyle w:val="Default"/>
        <w:jc w:val="both"/>
        <w:rPr>
          <w:b/>
          <w:sz w:val="28"/>
          <w:szCs w:val="28"/>
        </w:rPr>
      </w:pPr>
    </w:p>
    <w:p w:rsidR="005E152D" w:rsidRPr="00B559E9" w:rsidRDefault="005E152D" w:rsidP="005E152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B559E9">
        <w:rPr>
          <w:sz w:val="28"/>
          <w:szCs w:val="28"/>
        </w:rPr>
        <w:t>Deberán contactar a los representantes de cada uno de los proyectos asignados para conocerlos personalmente e informarse acerca de la manera en que se pretende realizar el proyecto con los recursos asignados.</w:t>
      </w:r>
    </w:p>
    <w:p w:rsidR="005E152D" w:rsidRPr="00B559E9" w:rsidRDefault="005E152D" w:rsidP="005E152D">
      <w:pPr>
        <w:pStyle w:val="Default"/>
        <w:ind w:left="720"/>
        <w:jc w:val="both"/>
        <w:rPr>
          <w:sz w:val="28"/>
          <w:szCs w:val="28"/>
        </w:rPr>
      </w:pPr>
    </w:p>
    <w:p w:rsidR="005E152D" w:rsidRPr="00B559E9" w:rsidRDefault="005E152D" w:rsidP="005E152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B559E9">
        <w:rPr>
          <w:sz w:val="28"/>
          <w:szCs w:val="28"/>
        </w:rPr>
        <w:t>Solicitarán a los representantes de los proyectos asignados sus cronogramas de actividades.</w:t>
      </w:r>
    </w:p>
    <w:p w:rsidR="005E152D" w:rsidRPr="00B559E9" w:rsidRDefault="005E152D" w:rsidP="005E152D">
      <w:pPr>
        <w:pStyle w:val="Default"/>
        <w:jc w:val="both"/>
        <w:rPr>
          <w:sz w:val="28"/>
          <w:szCs w:val="28"/>
        </w:rPr>
      </w:pPr>
    </w:p>
    <w:p w:rsidR="005E152D" w:rsidRPr="00B559E9" w:rsidRDefault="005E152D" w:rsidP="005E152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B559E9">
        <w:rPr>
          <w:sz w:val="28"/>
          <w:szCs w:val="28"/>
        </w:rPr>
        <w:t>De manera conjunta, con cada uno de los tutorados, harán un plan de trabajo que incluya visitas físicas al lugar o lugares donde se realice cada uno de los proyectos asignados y entrevistas que permitan ir consignado los avances logrados en la ejecución del proyecto.</w:t>
      </w:r>
    </w:p>
    <w:p w:rsidR="005E152D" w:rsidRPr="00B559E9" w:rsidRDefault="005E152D" w:rsidP="005E152D">
      <w:pPr>
        <w:pStyle w:val="Default"/>
        <w:jc w:val="both"/>
        <w:rPr>
          <w:sz w:val="28"/>
          <w:szCs w:val="28"/>
        </w:rPr>
      </w:pPr>
    </w:p>
    <w:p w:rsidR="005E152D" w:rsidRDefault="00642BCE" w:rsidP="005E152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625E32">
        <w:rPr>
          <w:sz w:val="28"/>
          <w:szCs w:val="28"/>
        </w:rPr>
        <w:t>Deberán</w:t>
      </w:r>
      <w:r>
        <w:rPr>
          <w:sz w:val="28"/>
          <w:szCs w:val="28"/>
        </w:rPr>
        <w:t xml:space="preserve"> r</w:t>
      </w:r>
      <w:r w:rsidR="005E152D">
        <w:rPr>
          <w:sz w:val="28"/>
          <w:szCs w:val="28"/>
        </w:rPr>
        <w:t>eunirse de manera presencial al menos una vez al trimestre con el representante o los integrantes del proyecto asignado.</w:t>
      </w:r>
    </w:p>
    <w:p w:rsidR="005E152D" w:rsidRDefault="005E152D" w:rsidP="005E152D">
      <w:pPr>
        <w:pStyle w:val="Prrafodelista"/>
        <w:rPr>
          <w:sz w:val="28"/>
          <w:szCs w:val="28"/>
        </w:rPr>
      </w:pPr>
    </w:p>
    <w:p w:rsidR="005E152D" w:rsidRDefault="005E152D" w:rsidP="005E152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B559E9">
        <w:rPr>
          <w:sz w:val="28"/>
          <w:szCs w:val="28"/>
        </w:rPr>
        <w:t>Se comprometerán a dar un seguimiento cabal al desarrollo de cada</w:t>
      </w:r>
      <w:r>
        <w:rPr>
          <w:sz w:val="28"/>
          <w:szCs w:val="28"/>
        </w:rPr>
        <w:t xml:space="preserve"> uno de los</w:t>
      </w:r>
      <w:r w:rsidRPr="00B559E9">
        <w:rPr>
          <w:sz w:val="28"/>
          <w:szCs w:val="28"/>
        </w:rPr>
        <w:t xml:space="preserve"> proyecto</w:t>
      </w:r>
      <w:r>
        <w:rPr>
          <w:sz w:val="28"/>
          <w:szCs w:val="28"/>
        </w:rPr>
        <w:t>s asignados</w:t>
      </w:r>
      <w:r w:rsidRPr="00B559E9">
        <w:rPr>
          <w:sz w:val="28"/>
          <w:szCs w:val="28"/>
        </w:rPr>
        <w:t xml:space="preserve"> con base en la propuesta original del beneficiario y a los</w:t>
      </w:r>
      <w:r w:rsidRPr="00AF1BEA">
        <w:rPr>
          <w:b/>
          <w:sz w:val="28"/>
          <w:szCs w:val="28"/>
        </w:rPr>
        <w:t xml:space="preserve"> </w:t>
      </w:r>
      <w:r w:rsidRPr="00B559E9">
        <w:rPr>
          <w:sz w:val="28"/>
          <w:szCs w:val="28"/>
        </w:rPr>
        <w:t>compromisos asumidos</w:t>
      </w:r>
      <w:r>
        <w:rPr>
          <w:sz w:val="28"/>
          <w:szCs w:val="28"/>
        </w:rPr>
        <w:t xml:space="preserve"> por éste</w:t>
      </w:r>
      <w:r w:rsidRPr="00B559E9">
        <w:rPr>
          <w:sz w:val="28"/>
          <w:szCs w:val="28"/>
        </w:rPr>
        <w:t xml:space="preserve"> ante el Programa. Este tipo</w:t>
      </w:r>
      <w:r w:rsidRPr="00AF1BEA">
        <w:rPr>
          <w:sz w:val="28"/>
          <w:szCs w:val="28"/>
        </w:rPr>
        <w:t xml:space="preserve"> de tutorías tiene el beneficio adicional de contribuir al elemento formativo. </w:t>
      </w:r>
    </w:p>
    <w:p w:rsidR="005E152D" w:rsidRDefault="005E152D" w:rsidP="005E152D">
      <w:pPr>
        <w:pStyle w:val="Default"/>
        <w:ind w:left="720"/>
        <w:jc w:val="both"/>
        <w:rPr>
          <w:sz w:val="28"/>
          <w:szCs w:val="28"/>
        </w:rPr>
      </w:pPr>
    </w:p>
    <w:p w:rsidR="005E152D" w:rsidRPr="00B559E9" w:rsidRDefault="005E152D" w:rsidP="005E152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Deberán</w:t>
      </w:r>
      <w:r w:rsidRPr="00B559E9">
        <w:rPr>
          <w:sz w:val="28"/>
          <w:szCs w:val="28"/>
        </w:rPr>
        <w:t xml:space="preserve"> informar trimestralmente en tiempo y forma, al Secretario Técnico, sobre los avan</w:t>
      </w:r>
      <w:r>
        <w:rPr>
          <w:sz w:val="28"/>
          <w:szCs w:val="28"/>
        </w:rPr>
        <w:t xml:space="preserve">ces de los </w:t>
      </w:r>
      <w:r w:rsidRPr="00B559E9">
        <w:rPr>
          <w:sz w:val="28"/>
          <w:szCs w:val="28"/>
        </w:rPr>
        <w:t>proyecto</w:t>
      </w:r>
      <w:r>
        <w:rPr>
          <w:sz w:val="28"/>
          <w:szCs w:val="28"/>
        </w:rPr>
        <w:t>s asignados</w:t>
      </w:r>
      <w:r w:rsidRPr="00B559E9">
        <w:rPr>
          <w:sz w:val="28"/>
          <w:szCs w:val="28"/>
        </w:rPr>
        <w:t>; así como su adecuada conclusión y, en su caso, deberá reportar para someter a acuerdo de la Comisión de Planeación cualquier anomalía, modificación o incumplimiento en la ejecución del proyecto</w:t>
      </w:r>
      <w:r>
        <w:rPr>
          <w:sz w:val="28"/>
          <w:szCs w:val="28"/>
        </w:rPr>
        <w:t>.</w:t>
      </w:r>
    </w:p>
    <w:p w:rsidR="005E152D" w:rsidRDefault="00642BCE" w:rsidP="003656D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625E32">
        <w:rPr>
          <w:sz w:val="28"/>
          <w:szCs w:val="28"/>
        </w:rPr>
        <w:lastRenderedPageBreak/>
        <w:t>Brindarán orientación</w:t>
      </w:r>
      <w:r w:rsidR="005E152D" w:rsidRPr="0086392E">
        <w:rPr>
          <w:sz w:val="28"/>
          <w:szCs w:val="28"/>
        </w:rPr>
        <w:t xml:space="preserve"> </w:t>
      </w:r>
      <w:r w:rsidR="00625E32" w:rsidRPr="0086392E">
        <w:rPr>
          <w:sz w:val="28"/>
          <w:szCs w:val="28"/>
        </w:rPr>
        <w:t xml:space="preserve">y asesoría </w:t>
      </w:r>
      <w:r w:rsidR="005E152D" w:rsidRPr="0086392E">
        <w:rPr>
          <w:sz w:val="28"/>
          <w:szCs w:val="28"/>
        </w:rPr>
        <w:t>en los problemas que se presenten durante el desarrollo del proyecto.</w:t>
      </w:r>
    </w:p>
    <w:p w:rsidR="003656DD" w:rsidRDefault="003656DD" w:rsidP="003656DD">
      <w:pPr>
        <w:pStyle w:val="Prrafodelista"/>
        <w:rPr>
          <w:bCs/>
          <w:sz w:val="28"/>
          <w:szCs w:val="28"/>
        </w:rPr>
      </w:pPr>
    </w:p>
    <w:p w:rsidR="003656DD" w:rsidRDefault="00642BCE" w:rsidP="003656D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625E32">
        <w:rPr>
          <w:bCs/>
          <w:sz w:val="28"/>
          <w:szCs w:val="28"/>
        </w:rPr>
        <w:t>Apoyarán en la identificación de</w:t>
      </w:r>
      <w:r w:rsidR="005E152D" w:rsidRPr="003656DD">
        <w:rPr>
          <w:bCs/>
          <w:sz w:val="28"/>
          <w:szCs w:val="28"/>
        </w:rPr>
        <w:t xml:space="preserve"> las necesidades que requieren ser atendidas para mejorar o corregir el desarrollo del proyecto tutorado.</w:t>
      </w:r>
    </w:p>
    <w:p w:rsidR="003656DD" w:rsidRDefault="003656DD" w:rsidP="003656DD">
      <w:pPr>
        <w:pStyle w:val="Prrafodelista"/>
        <w:rPr>
          <w:bCs/>
          <w:sz w:val="28"/>
          <w:szCs w:val="28"/>
        </w:rPr>
      </w:pPr>
    </w:p>
    <w:p w:rsidR="00D1317B" w:rsidRDefault="00642BCE" w:rsidP="003656D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625E32">
        <w:rPr>
          <w:bCs/>
          <w:color w:val="auto"/>
          <w:sz w:val="28"/>
          <w:szCs w:val="28"/>
        </w:rPr>
        <w:t>Promoverán</w:t>
      </w:r>
      <w:r w:rsidR="005E152D" w:rsidRPr="003656DD">
        <w:rPr>
          <w:bCs/>
          <w:color w:val="auto"/>
          <w:sz w:val="28"/>
          <w:szCs w:val="28"/>
        </w:rPr>
        <w:t xml:space="preserve"> la participación activa del tutorado a través de actividades específicas que permitan </w:t>
      </w:r>
      <w:r w:rsidR="005E152D" w:rsidRPr="003656DD">
        <w:rPr>
          <w:bCs/>
          <w:sz w:val="28"/>
          <w:szCs w:val="28"/>
        </w:rPr>
        <w:t>mejorar o corregir el desarrollo del proyecto tutorado.</w:t>
      </w:r>
    </w:p>
    <w:p w:rsidR="00D1317B" w:rsidRPr="00D1317B" w:rsidRDefault="00D1317B" w:rsidP="00D1317B"/>
    <w:p w:rsidR="00D1317B" w:rsidRDefault="00D1317B" w:rsidP="00D1317B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LOS BENEFICIARIOS DEL PECDA CDMX 2017:</w:t>
      </w:r>
    </w:p>
    <w:p w:rsidR="00D1317B" w:rsidRDefault="00D1317B" w:rsidP="00D1317B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D1317B" w:rsidRPr="00B403C8" w:rsidRDefault="00D1317B" w:rsidP="00D1317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B403C8">
        <w:rPr>
          <w:rFonts w:ascii="Arial" w:eastAsia="Arial" w:hAnsi="Arial" w:cs="Arial"/>
          <w:sz w:val="28"/>
          <w:szCs w:val="28"/>
        </w:rPr>
        <w:t>Deberán mostrar disposición al diálogo respetuoso y productivo con su tutor, en lo relativo a su proyecto y las posibilidades de su desarrollo en el marco del PECDA CDMX.</w:t>
      </w:r>
    </w:p>
    <w:p w:rsidR="00D1317B" w:rsidRPr="00B403C8" w:rsidRDefault="00D1317B" w:rsidP="00D1317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B403C8">
        <w:rPr>
          <w:rFonts w:ascii="Arial" w:eastAsia="Arial" w:hAnsi="Arial" w:cs="Arial"/>
          <w:sz w:val="28"/>
          <w:szCs w:val="28"/>
        </w:rPr>
        <w:t>Son los únicos responsable de la toma de decisiones respecto al desarrollo de su proyecto. El nivel de influencia del tutor sobre el desarrollo del proyecto es responsabilidad del beneficiario.</w:t>
      </w:r>
    </w:p>
    <w:p w:rsidR="00D1317B" w:rsidRDefault="00D1317B" w:rsidP="00D1317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B403C8">
        <w:rPr>
          <w:rFonts w:ascii="Arial" w:eastAsia="Arial" w:hAnsi="Arial" w:cs="Arial"/>
          <w:sz w:val="28"/>
          <w:szCs w:val="28"/>
        </w:rPr>
        <w:t xml:space="preserve">Deberán cumplir con las metas, objetivos y actividades del proyecto con el que postularon en la Convocatoria. Cualquier modificación al proyecto, deberá ser comentada con el tutor y aprobada por la Comisión de Planeación del Programa. </w:t>
      </w:r>
    </w:p>
    <w:p w:rsidR="005E152D" w:rsidRPr="00D1317B" w:rsidRDefault="005E152D" w:rsidP="00D1317B"/>
    <w:sectPr w:rsidR="005E152D" w:rsidRPr="00D1317B" w:rsidSect="009F09C1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2A" w:rsidRDefault="0042122A" w:rsidP="005E152D">
      <w:pPr>
        <w:spacing w:after="0" w:line="240" w:lineRule="auto"/>
      </w:pPr>
      <w:r>
        <w:separator/>
      </w:r>
    </w:p>
  </w:endnote>
  <w:endnote w:type="continuationSeparator" w:id="0">
    <w:p w:rsidR="0042122A" w:rsidRDefault="0042122A" w:rsidP="005E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968230"/>
      <w:docPartObj>
        <w:docPartGallery w:val="Page Numbers (Bottom of Page)"/>
        <w:docPartUnique/>
      </w:docPartObj>
    </w:sdtPr>
    <w:sdtEndPr/>
    <w:sdtContent>
      <w:p w:rsidR="00F87402" w:rsidRDefault="00157C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17B" w:rsidRPr="00D1317B">
          <w:rPr>
            <w:noProof/>
            <w:lang w:val="es-ES"/>
          </w:rPr>
          <w:t>2</w:t>
        </w:r>
        <w:r>
          <w:fldChar w:fldCharType="end"/>
        </w:r>
      </w:p>
    </w:sdtContent>
  </w:sdt>
  <w:p w:rsidR="00F87402" w:rsidRDefault="004212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2A" w:rsidRDefault="0042122A" w:rsidP="005E152D">
      <w:pPr>
        <w:spacing w:after="0" w:line="240" w:lineRule="auto"/>
      </w:pPr>
      <w:r>
        <w:separator/>
      </w:r>
    </w:p>
  </w:footnote>
  <w:footnote w:type="continuationSeparator" w:id="0">
    <w:p w:rsidR="0042122A" w:rsidRDefault="0042122A" w:rsidP="005E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52D" w:rsidRDefault="005E152D">
    <w:pPr>
      <w:pStyle w:val="Encabezado"/>
    </w:pPr>
    <w:r w:rsidRPr="00B2108D">
      <w:rPr>
        <w:rFonts w:ascii="Arial Narrow" w:eastAsia="Times New Roman" w:hAnsi="Arial Narrow" w:cs="Arial"/>
        <w:noProof/>
        <w:sz w:val="26"/>
        <w:szCs w:val="26"/>
        <w:lang w:eastAsia="es-MX"/>
      </w:rPr>
      <w:drawing>
        <wp:anchor distT="0" distB="0" distL="114300" distR="114300" simplePos="0" relativeHeight="251659264" behindDoc="0" locked="0" layoutInCell="1" allowOverlap="1" wp14:anchorId="248052F3" wp14:editId="69FB01D3">
          <wp:simplePos x="0" y="0"/>
          <wp:positionH relativeFrom="column">
            <wp:posOffset>1346835</wp:posOffset>
          </wp:positionH>
          <wp:positionV relativeFrom="paragraph">
            <wp:posOffset>-5080</wp:posOffset>
          </wp:positionV>
          <wp:extent cx="3838575" cy="381635"/>
          <wp:effectExtent l="0" t="0" r="9525" b="0"/>
          <wp:wrapSquare wrapText="bothSides"/>
          <wp:docPr id="3" name="Imagen 3" descr="https://lh4.googleusercontent.com/Zlb6ouFNHcJ9MVaMaHIBxOkyvdVJ2LFRFLyk8zXj5Amd2pE2Ewhl4JW0zyk431Np1D_USusENm3hi_u8o3cfuk5ss3BuzM_1sW4jW3uOkGw_x3zUoaGxYZgVOSWebFyQ_I8sfK0DxqhKAwosw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Zlb6ouFNHcJ9MVaMaHIBxOkyvdVJ2LFRFLyk8zXj5Amd2pE2Ewhl4JW0zyk431Np1D_USusENm3hi_u8o3cfuk5ss3BuzM_1sW4jW3uOkGw_x3zUoaGxYZgVOSWebFyQ_I8sfK0DxqhKAwosw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3FD1" w:rsidRDefault="0042122A">
    <w:pPr>
      <w:pStyle w:val="Encabezado"/>
    </w:pPr>
  </w:p>
  <w:p w:rsidR="00683FD1" w:rsidRDefault="0042122A">
    <w:pPr>
      <w:pStyle w:val="Encabezado"/>
    </w:pPr>
  </w:p>
  <w:p w:rsidR="00683FD1" w:rsidRDefault="004212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3F02"/>
    <w:multiLevelType w:val="hybridMultilevel"/>
    <w:tmpl w:val="CEF05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B481D"/>
    <w:multiLevelType w:val="hybridMultilevel"/>
    <w:tmpl w:val="6D4A09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8796F"/>
    <w:multiLevelType w:val="hybridMultilevel"/>
    <w:tmpl w:val="E2B4A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61851"/>
    <w:multiLevelType w:val="hybridMultilevel"/>
    <w:tmpl w:val="FCBAF7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F121F"/>
    <w:multiLevelType w:val="hybridMultilevel"/>
    <w:tmpl w:val="AB740ECC"/>
    <w:lvl w:ilvl="0" w:tplc="FE20C73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8714F"/>
    <w:multiLevelType w:val="multilevel"/>
    <w:tmpl w:val="494C4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47E7A"/>
    <w:multiLevelType w:val="hybridMultilevel"/>
    <w:tmpl w:val="F1CEF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524E5"/>
    <w:multiLevelType w:val="hybridMultilevel"/>
    <w:tmpl w:val="4F2007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2D"/>
    <w:rsid w:val="000370EE"/>
    <w:rsid w:val="0006651C"/>
    <w:rsid w:val="00157C40"/>
    <w:rsid w:val="00331F23"/>
    <w:rsid w:val="003656DD"/>
    <w:rsid w:val="0042122A"/>
    <w:rsid w:val="004259A2"/>
    <w:rsid w:val="00476E82"/>
    <w:rsid w:val="005E152D"/>
    <w:rsid w:val="00625E32"/>
    <w:rsid w:val="00642BCE"/>
    <w:rsid w:val="007D225D"/>
    <w:rsid w:val="00863F19"/>
    <w:rsid w:val="00B874F3"/>
    <w:rsid w:val="00D1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2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15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E15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1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52D"/>
  </w:style>
  <w:style w:type="paragraph" w:styleId="Piedepgina">
    <w:name w:val="footer"/>
    <w:basedOn w:val="Normal"/>
    <w:link w:val="PiedepginaCar"/>
    <w:uiPriority w:val="99"/>
    <w:unhideWhenUsed/>
    <w:rsid w:val="005E1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2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15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E15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1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52D"/>
  </w:style>
  <w:style w:type="paragraph" w:styleId="Piedepgina">
    <w:name w:val="footer"/>
    <w:basedOn w:val="Normal"/>
    <w:link w:val="PiedepginaCar"/>
    <w:uiPriority w:val="99"/>
    <w:unhideWhenUsed/>
    <w:rsid w:val="005E1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 Martinez B</dc:creator>
  <cp:lastModifiedBy>Nuri Martinez B</cp:lastModifiedBy>
  <cp:revision>5</cp:revision>
  <dcterms:created xsi:type="dcterms:W3CDTF">2018-03-21T22:36:00Z</dcterms:created>
  <dcterms:modified xsi:type="dcterms:W3CDTF">2018-03-21T23:59:00Z</dcterms:modified>
</cp:coreProperties>
</file>